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Fonts w:ascii="仿宋_GB2312" w:eastAsia="仿宋_GB2312"/>
          <w:b/>
          <w:sz w:val="36"/>
          <w:szCs w:val="36"/>
        </w:rPr>
      </w:pPr>
    </w:p>
    <w:p>
      <w:pPr>
        <w:jc w:val="center"/>
        <w:rPr>
          <w:rFonts w:ascii="仿宋_GB2312" w:eastAsia="仿宋_GB2312"/>
          <w:b/>
          <w:sz w:val="36"/>
          <w:szCs w:val="36"/>
        </w:rPr>
      </w:pPr>
    </w:p>
    <w:p>
      <w:pPr>
        <w:jc w:val="center"/>
        <w:rPr>
          <w:rFonts w:ascii="仿宋_GB2312" w:eastAsia="仿宋_GB2312"/>
          <w:b/>
          <w:sz w:val="36"/>
          <w:szCs w:val="36"/>
        </w:rPr>
      </w:pPr>
    </w:p>
    <w:p>
      <w:pPr>
        <w:jc w:val="center"/>
        <w:rPr>
          <w:rFonts w:ascii="仿宋_GB2312" w:eastAsia="仿宋_GB2312"/>
          <w:b/>
          <w:sz w:val="36"/>
          <w:szCs w:val="36"/>
        </w:rPr>
      </w:pPr>
    </w:p>
    <w:p>
      <w:pPr>
        <w:jc w:val="center"/>
        <w:rPr>
          <w:rFonts w:ascii="仿宋_GB2312" w:eastAsia="仿宋_GB2312"/>
          <w:b/>
          <w:sz w:val="36"/>
          <w:szCs w:val="36"/>
        </w:rPr>
      </w:pPr>
    </w:p>
    <w:p>
      <w:pPr>
        <w:jc w:val="center"/>
        <w:rPr>
          <w:rFonts w:ascii="黑体" w:hAnsi="黑体" w:eastAsia="黑体"/>
          <w:sz w:val="60"/>
          <w:szCs w:val="60"/>
        </w:rPr>
      </w:pPr>
      <w:r>
        <w:rPr>
          <w:rFonts w:hint="eastAsia" w:ascii="黑体" w:hAnsi="黑体" w:eastAsia="黑体"/>
          <w:sz w:val="60"/>
          <w:szCs w:val="60"/>
        </w:rPr>
        <w:t>成都极云天下科技有限公司</w:t>
      </w:r>
    </w:p>
    <w:p>
      <w:pPr>
        <w:jc w:val="center"/>
        <w:rPr>
          <w:rFonts w:ascii="仿宋_GB2312" w:eastAsia="仿宋_GB2312"/>
          <w:b/>
          <w:sz w:val="36"/>
          <w:szCs w:val="36"/>
        </w:rPr>
      </w:pPr>
      <w:r>
        <w:rPr>
          <w:rFonts w:hint="eastAsia" w:ascii="黑体" w:hAnsi="黑体" w:eastAsia="黑体"/>
          <w:sz w:val="60"/>
          <w:szCs w:val="60"/>
        </w:rPr>
        <w:t>服务器托管/租用合同</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left"/>
        <w:rPr>
          <w:rFonts w:ascii="宋体" w:hAnsi="宋体" w:cs="宋体"/>
          <w:sz w:val="30"/>
          <w:szCs w:val="30"/>
        </w:rPr>
      </w:pPr>
      <w:r>
        <w:rPr>
          <w:rFonts w:hint="eastAsia" w:ascii="仿宋_GB2312" w:eastAsia="仿宋_GB2312"/>
          <w:sz w:val="32"/>
          <w:szCs w:val="32"/>
        </w:rPr>
        <w:t xml:space="preserve">          </w:t>
      </w:r>
      <w:r>
        <w:rPr>
          <w:rFonts w:hint="eastAsia" w:ascii="宋体" w:hAnsi="宋体" w:cs="宋体"/>
          <w:sz w:val="30"/>
          <w:szCs w:val="30"/>
        </w:rPr>
        <w:t>甲 方：</w:t>
      </w:r>
      <w:r>
        <w:rPr>
          <w:rFonts w:hint="eastAsia" w:ascii="宋体" w:hAnsi="宋体" w:cs="宋体"/>
          <w:sz w:val="30"/>
          <w:szCs w:val="30"/>
          <w:u w:val="single"/>
        </w:rPr>
        <w:t xml:space="preserve">                        </w:t>
      </w:r>
    </w:p>
    <w:p>
      <w:pPr>
        <w:jc w:val="left"/>
        <w:rPr>
          <w:rFonts w:ascii="宋体" w:hAnsi="宋体" w:cs="宋体"/>
          <w:sz w:val="30"/>
          <w:szCs w:val="30"/>
        </w:rPr>
      </w:pPr>
      <w:r>
        <w:rPr>
          <w:rFonts w:hint="eastAsia" w:ascii="宋体" w:hAnsi="宋体" w:cs="宋体"/>
          <w:sz w:val="30"/>
          <w:szCs w:val="30"/>
        </w:rPr>
        <w:t xml:space="preserve">           乙 方：</w:t>
      </w:r>
      <w:r>
        <w:rPr>
          <w:rFonts w:hint="eastAsia" w:ascii="宋体" w:hAnsi="宋体" w:cs="宋体"/>
          <w:sz w:val="30"/>
          <w:szCs w:val="30"/>
          <w:u w:val="single"/>
        </w:rPr>
        <w:t>成都极云天下科技有限公司</w:t>
      </w:r>
    </w:p>
    <w:p>
      <w:pPr>
        <w:ind w:left="1648" w:leftChars="785"/>
        <w:jc w:val="left"/>
        <w:rPr>
          <w:rFonts w:ascii="宋体" w:hAnsi="宋体" w:cs="宋体"/>
          <w:sz w:val="30"/>
          <w:szCs w:val="30"/>
        </w:rPr>
      </w:pPr>
      <w:r>
        <w:rPr>
          <w:rFonts w:hint="eastAsia" w:ascii="宋体" w:hAnsi="宋体" w:cs="宋体"/>
          <w:sz w:val="30"/>
          <w:szCs w:val="30"/>
        </w:rPr>
        <w:t xml:space="preserve">签订地点： </w:t>
      </w:r>
      <w:r>
        <w:rPr>
          <w:rFonts w:hint="eastAsia" w:ascii="宋体" w:hAnsi="宋体" w:cs="宋体"/>
          <w:sz w:val="30"/>
          <w:szCs w:val="30"/>
          <w:u w:val="single"/>
        </w:rPr>
        <w:t xml:space="preserve">四川成都            </w:t>
      </w:r>
    </w:p>
    <w:p>
      <w:pPr>
        <w:ind w:left="1648" w:leftChars="785"/>
        <w:jc w:val="left"/>
        <w:rPr>
          <w:rFonts w:ascii="宋体" w:hAnsi="宋体" w:cs="宋体"/>
          <w:sz w:val="30"/>
          <w:szCs w:val="30"/>
        </w:rPr>
      </w:pPr>
      <w:r>
        <w:rPr>
          <w:rFonts w:hint="eastAsia" w:ascii="宋体" w:hAnsi="宋体" w:cs="宋体"/>
          <w:sz w:val="30"/>
          <w:szCs w:val="30"/>
        </w:rPr>
        <w:t>签订时间：</w:t>
      </w:r>
      <w:r>
        <w:rPr>
          <w:rFonts w:hint="eastAsia" w:ascii="宋体" w:hAnsi="宋体" w:cs="宋体"/>
          <w:sz w:val="30"/>
          <w:szCs w:val="30"/>
          <w:u w:val="single"/>
        </w:rPr>
        <w:t xml:space="preserve">                     </w:t>
      </w:r>
    </w:p>
    <w:p>
      <w:pPr>
        <w:jc w:val="left"/>
        <w:rPr>
          <w:rFonts w:ascii="宋体" w:hAnsi="宋体" w:cs="宋体"/>
          <w:sz w:val="30"/>
          <w:szCs w:val="30"/>
        </w:rPr>
      </w:pPr>
      <w:r>
        <w:rPr>
          <w:rFonts w:hint="eastAsia" w:ascii="宋体" w:hAnsi="宋体" w:cs="宋体"/>
          <w:sz w:val="30"/>
          <w:szCs w:val="30"/>
        </w:rPr>
        <w:t xml:space="preserve">           合同编号：</w:t>
      </w:r>
      <w:r>
        <w:rPr>
          <w:rFonts w:hint="eastAsia" w:ascii="宋体" w:hAnsi="宋体" w:cs="宋体"/>
          <w:sz w:val="30"/>
          <w:szCs w:val="30"/>
          <w:u w:val="single"/>
        </w:rPr>
        <w:t xml:space="preserve">                     </w:t>
      </w:r>
    </w:p>
    <w:p>
      <w:pPr>
        <w:ind w:left="2698" w:leftChars="1285"/>
        <w:rPr>
          <w:rFonts w:ascii="仿宋_GB2312" w:hAnsi="Arial" w:eastAsia="仿宋_GB2312" w:cs="Arial"/>
          <w:sz w:val="28"/>
        </w:rPr>
      </w:pPr>
    </w:p>
    <w:p>
      <w:pPr>
        <w:ind w:left="2698" w:leftChars="1285"/>
        <w:rPr>
          <w:rFonts w:ascii="仿宋_GB2312" w:hAnsi="Arial" w:eastAsia="仿宋_GB2312" w:cs="Arial"/>
          <w:sz w:val="28"/>
        </w:rPr>
      </w:pPr>
    </w:p>
    <w:p>
      <w:pPr>
        <w:rPr>
          <w:rFonts w:ascii="仿宋_GB2312" w:hAnsi="Arial" w:eastAsia="仿宋_GB2312" w:cs="Arial"/>
          <w:sz w:val="28"/>
        </w:rPr>
      </w:pPr>
    </w:p>
    <w:p>
      <w:pPr>
        <w:rPr>
          <w:rFonts w:ascii="仿宋_GB2312" w:hAnsi="Arial" w:eastAsia="仿宋_GB2312" w:cs="Arial"/>
          <w:sz w:val="28"/>
        </w:rPr>
      </w:pPr>
    </w:p>
    <w:p>
      <w:pPr>
        <w:rPr>
          <w:rFonts w:ascii="宋体" w:hAnsi="宋体" w:cs="Arial"/>
          <w:sz w:val="18"/>
          <w:szCs w:val="18"/>
        </w:rPr>
      </w:pPr>
    </w:p>
    <w:p>
      <w:pPr>
        <w:rPr>
          <w:rFonts w:ascii="宋体" w:hAnsi="宋体" w:cs="Arial"/>
          <w:b/>
          <w:bCs/>
          <w:sz w:val="18"/>
          <w:szCs w:val="18"/>
        </w:rPr>
      </w:pPr>
      <w:r>
        <w:rPr>
          <w:rFonts w:hint="eastAsia" w:ascii="宋体" w:hAnsi="宋体" w:cs="Arial"/>
          <w:b/>
          <w:bCs/>
          <w:sz w:val="18"/>
          <w:szCs w:val="18"/>
        </w:rPr>
        <w:t>合同项目与定义</w:t>
      </w:r>
    </w:p>
    <w:p>
      <w:pPr>
        <w:ind w:firstLine="270" w:firstLineChars="150"/>
        <w:rPr>
          <w:rFonts w:ascii="宋体" w:hAnsi="宋体" w:cs="Arial"/>
          <w:sz w:val="18"/>
          <w:szCs w:val="18"/>
        </w:rPr>
      </w:pPr>
      <w:r>
        <w:rPr>
          <w:rFonts w:hint="eastAsia" w:ascii="宋体" w:hAnsi="宋体" w:cs="Arial"/>
          <w:sz w:val="18"/>
          <w:szCs w:val="18"/>
        </w:rPr>
        <w:t>1.服务器托管是指将属于甲方所有的服务器置于乙方网络环境，从而为Internet 上的用户提供信息服务。甲方自己负责其服务器的硬件配置和软件安装、升级、服务器管理和故障的排除，并购买相关软件使用权。</w:t>
      </w:r>
    </w:p>
    <w:p>
      <w:pPr>
        <w:ind w:firstLine="270" w:firstLineChars="150"/>
        <w:rPr>
          <w:rFonts w:ascii="宋体" w:hAnsi="宋体" w:cs="Arial"/>
          <w:sz w:val="18"/>
          <w:szCs w:val="18"/>
        </w:rPr>
      </w:pPr>
      <w:r>
        <w:rPr>
          <w:rFonts w:hint="eastAsia" w:ascii="宋体" w:hAnsi="宋体" w:cs="Arial"/>
          <w:sz w:val="18"/>
          <w:szCs w:val="18"/>
        </w:rPr>
        <w:t>2.服务器租用是指甲方租用属于乙方所有的服务器，该服务器置于乙方网络环境，从而为Internet 上的用户提供信息服务。乙方负责该服务器的硬件基本配置和软件安装、日常维护和服务器故障的排除，甲方按照本合同的约定购买相关软件使用权。</w:t>
      </w:r>
    </w:p>
    <w:p>
      <w:pPr>
        <w:ind w:firstLine="270" w:firstLineChars="150"/>
        <w:rPr>
          <w:rFonts w:ascii="宋体" w:hAnsi="宋体" w:cs="Arial"/>
          <w:sz w:val="18"/>
          <w:szCs w:val="18"/>
        </w:rPr>
      </w:pPr>
      <w:r>
        <w:rPr>
          <w:rFonts w:hint="eastAsia" w:ascii="宋体" w:hAnsi="宋体" w:cs="Arial"/>
          <w:sz w:val="18"/>
          <w:szCs w:val="18"/>
        </w:rPr>
        <w:t>3.除非明确注明，本合同所涉及的服务器托管或服务器租用以下统称“服务器”。</w:t>
      </w:r>
    </w:p>
    <w:p>
      <w:pPr>
        <w:ind w:firstLine="270" w:firstLineChars="150"/>
        <w:rPr>
          <w:rFonts w:ascii="宋体" w:hAnsi="宋体" w:cs="Arial"/>
          <w:sz w:val="18"/>
          <w:szCs w:val="18"/>
        </w:rPr>
      </w:pPr>
      <w:r>
        <w:rPr>
          <w:rFonts w:hint="eastAsia" w:ascii="宋体" w:hAnsi="宋体" w:cs="Arial"/>
          <w:sz w:val="18"/>
          <w:szCs w:val="18"/>
        </w:rPr>
        <w:t>4.本合同中“双方”仅指本合同的缔约方，即上述甲方和乙方。</w:t>
      </w:r>
    </w:p>
    <w:p>
      <w:pPr>
        <w:ind w:firstLine="270" w:firstLineChars="150"/>
        <w:rPr>
          <w:rFonts w:ascii="宋体" w:hAnsi="宋体" w:cs="Arial"/>
          <w:sz w:val="18"/>
          <w:szCs w:val="18"/>
        </w:rPr>
      </w:pPr>
    </w:p>
    <w:p>
      <w:pPr>
        <w:ind w:firstLine="270" w:firstLineChars="150"/>
        <w:rPr>
          <w:rFonts w:ascii="宋体" w:hAnsi="宋体" w:cs="Arial"/>
          <w:sz w:val="18"/>
          <w:szCs w:val="18"/>
        </w:rPr>
      </w:pPr>
      <w:r>
        <w:rPr>
          <w:rFonts w:hint="eastAsia" w:ascii="宋体" w:hAnsi="宋体" w:cs="Arial"/>
          <w:sz w:val="18"/>
          <w:szCs w:val="18"/>
        </w:rPr>
        <w:t>根据《中华人民共和国民法典》等法律法规的规定，就乙方</w:t>
      </w:r>
      <w:r>
        <w:rPr>
          <w:rFonts w:hint="eastAsia" w:ascii="宋体" w:hAnsi="宋体"/>
          <w:sz w:val="18"/>
          <w:szCs w:val="18"/>
        </w:rPr>
        <w:t>成都极云天下科技有限公司</w:t>
      </w:r>
      <w:r>
        <w:rPr>
          <w:rFonts w:hint="eastAsia" w:ascii="宋体" w:hAnsi="宋体" w:cs="Arial"/>
          <w:sz w:val="18"/>
          <w:szCs w:val="18"/>
        </w:rPr>
        <w:t>（以下称乙方或成都极云天下科技有限公司）向甲方提供</w:t>
      </w:r>
      <w:r>
        <w:rPr>
          <w:rFonts w:hint="eastAsia" w:ascii="宋体" w:hAnsi="宋体" w:cs="Arial"/>
          <w:sz w:val="18"/>
          <w:szCs w:val="18"/>
          <w:u w:val="single"/>
        </w:rPr>
        <w:t xml:space="preserve">          </w:t>
      </w:r>
      <w:r>
        <w:rPr>
          <w:rFonts w:hint="eastAsia" w:ascii="宋体" w:hAnsi="宋体" w:cs="Arial"/>
          <w:sz w:val="18"/>
          <w:szCs w:val="18"/>
        </w:rPr>
        <w:t xml:space="preserve">服务事宜，经协商达成一致，在 </w:t>
      </w:r>
      <w:r>
        <w:rPr>
          <w:rFonts w:hint="eastAsia" w:ascii="宋体" w:hAnsi="宋体" w:cs="Arial"/>
          <w:sz w:val="18"/>
          <w:szCs w:val="18"/>
          <w:u w:val="single"/>
        </w:rPr>
        <w:t xml:space="preserve">   成都市    区    </w:t>
      </w:r>
      <w:r>
        <w:rPr>
          <w:rFonts w:hint="eastAsia" w:ascii="宋体" w:hAnsi="宋体" w:cs="Arial"/>
          <w:sz w:val="18"/>
          <w:szCs w:val="18"/>
        </w:rPr>
        <w:t xml:space="preserve"> 签署本合同。</w:t>
      </w:r>
    </w:p>
    <w:p>
      <w:pPr>
        <w:rPr>
          <w:rFonts w:ascii="宋体" w:hAnsi="宋体"/>
          <w:b/>
          <w:sz w:val="18"/>
          <w:szCs w:val="18"/>
        </w:rPr>
      </w:pPr>
      <w:r>
        <w:rPr>
          <w:rFonts w:ascii="宋体" w:hAnsi="宋体"/>
          <w:sz w:val="18"/>
          <w:szCs w:val="18"/>
        </w:rPr>
        <w:br w:type="textWrapping"/>
      </w:r>
      <w:r>
        <w:rPr>
          <w:rFonts w:hint="eastAsia" w:ascii="宋体" w:hAnsi="宋体"/>
          <w:b/>
          <w:sz w:val="18"/>
          <w:szCs w:val="18"/>
        </w:rPr>
        <w:t>一、甲方权利和义务</w:t>
      </w:r>
    </w:p>
    <w:p>
      <w:pPr>
        <w:ind w:firstLine="420"/>
        <w:rPr>
          <w:rFonts w:ascii="宋体" w:hAnsi="宋体"/>
          <w:sz w:val="18"/>
          <w:szCs w:val="18"/>
        </w:rPr>
      </w:pPr>
      <w:r>
        <w:rPr>
          <w:rFonts w:hint="eastAsia" w:ascii="宋体" w:hAnsi="宋体"/>
          <w:sz w:val="18"/>
          <w:szCs w:val="18"/>
        </w:rPr>
        <w:t>1.在签订本合同时，甲方须向乙方提供其营业执照副本（个人用户须提供身份证明）、甲方经办人身份证明，如甲方所运营的互联网络业务需要相关许可证，还须向乙方提供国家相关主管部门核发的有效许可证（见附件一）。甲方须保证所提供的证件材料真实、合法、有效，乙方没有义务审查甲方的相关资质以及证件材料的真实性，出现任何问题由甲方承担相关责任。。乙方对甲方所提供的证件资料均以复印件方式留存。</w:t>
      </w:r>
    </w:p>
    <w:p>
      <w:pPr>
        <w:ind w:firstLine="420"/>
        <w:rPr>
          <w:rFonts w:ascii="宋体" w:hAnsi="宋体"/>
          <w:sz w:val="18"/>
          <w:szCs w:val="18"/>
          <w:u w:val="single"/>
        </w:rPr>
      </w:pPr>
      <w:r>
        <w:rPr>
          <w:rFonts w:hint="eastAsia" w:ascii="宋体" w:hAnsi="宋体"/>
          <w:sz w:val="18"/>
          <w:szCs w:val="18"/>
        </w:rPr>
        <w:t>托管(租用)设备的用途及其用户范围：</w:t>
      </w:r>
      <w:r>
        <w:rPr>
          <w:rFonts w:hint="eastAsia" w:ascii="宋体" w:hAnsi="宋体"/>
          <w:sz w:val="18"/>
          <w:szCs w:val="18"/>
          <w:u w:val="single"/>
        </w:rPr>
        <w:t xml:space="preserve">                                                      </w:t>
      </w:r>
    </w:p>
    <w:p>
      <w:pPr>
        <w:ind w:firstLine="420"/>
        <w:rPr>
          <w:rFonts w:ascii="宋体" w:hAnsi="宋体"/>
          <w:sz w:val="18"/>
          <w:szCs w:val="18"/>
          <w:u w:val="single"/>
        </w:rPr>
      </w:pPr>
      <w:r>
        <w:rPr>
          <w:rFonts w:hint="eastAsia" w:ascii="宋体" w:hAnsi="宋体"/>
          <w:sz w:val="18"/>
          <w:szCs w:val="18"/>
        </w:rPr>
        <w:t>企业营业执照号（个人用户填写身份证号）：</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p>
    <w:p>
      <w:pPr>
        <w:ind w:firstLine="2264" w:firstLineChars="1253"/>
        <w:rPr>
          <w:rFonts w:ascii="宋体" w:hAnsi="宋体"/>
          <w:b/>
          <w:sz w:val="18"/>
          <w:szCs w:val="18"/>
        </w:rPr>
      </w:pPr>
      <w:r>
        <w:rPr>
          <w:rFonts w:hint="eastAsia" w:ascii="宋体" w:hAnsi="宋体"/>
          <w:b/>
          <w:sz w:val="18"/>
          <w:szCs w:val="18"/>
        </w:rPr>
        <w:t>（以上项目必须按照真实情况填写，否则由此引发的一切责任由甲方承担）</w:t>
      </w:r>
    </w:p>
    <w:p>
      <w:pPr>
        <w:ind w:firstLine="420"/>
        <w:rPr>
          <w:rFonts w:ascii="宋体" w:hAnsi="宋体"/>
          <w:sz w:val="18"/>
          <w:szCs w:val="18"/>
        </w:rPr>
      </w:pPr>
      <w:r>
        <w:rPr>
          <w:rFonts w:hint="eastAsia" w:ascii="宋体" w:hAnsi="宋体"/>
          <w:sz w:val="18"/>
          <w:szCs w:val="18"/>
        </w:rPr>
        <w:t>2.根据工信部文件要求，所有互联网网站必须取得备案资质，并把备案电子证书放在对应的网站首页下方。甲方应保证所有托管设备上的域名均已备案。未备案域名网站不得接入互联网，一经发现乙方有权立即关闭该域名网站，备案成功后方可恢复。</w:t>
      </w:r>
    </w:p>
    <w:p>
      <w:pPr>
        <w:ind w:firstLine="420"/>
        <w:rPr>
          <w:rFonts w:ascii="宋体" w:hAnsi="宋体"/>
          <w:sz w:val="18"/>
          <w:szCs w:val="18"/>
        </w:rPr>
      </w:pPr>
      <w:r>
        <w:rPr>
          <w:rFonts w:hint="eastAsia" w:ascii="宋体" w:hAnsi="宋体"/>
          <w:sz w:val="18"/>
          <w:szCs w:val="18"/>
        </w:rPr>
        <w:t>3.甲方应向乙方提供所有域名清单。若网站主办者、域名、联系方式等信息发生变更，甲方应及时在工信部指定网站上更新，并根据乙方信息安全管理要求，自信息修改起五日内以书面形式告知乙方。</w:t>
      </w:r>
    </w:p>
    <w:p>
      <w:pPr>
        <w:ind w:firstLine="420"/>
        <w:rPr>
          <w:rFonts w:ascii="宋体" w:hAnsi="宋体"/>
          <w:sz w:val="18"/>
          <w:szCs w:val="18"/>
        </w:rPr>
      </w:pPr>
      <w:r>
        <w:rPr>
          <w:rFonts w:hint="eastAsia" w:ascii="宋体" w:hAnsi="宋体"/>
          <w:sz w:val="18"/>
          <w:szCs w:val="18"/>
        </w:rPr>
        <w:t>4.甲方租用乙方的标准机位/架、通信端口及IP地址并对其拥有使用权，甲方对其自行购买的设备拥有所有权。</w:t>
      </w:r>
    </w:p>
    <w:p>
      <w:pPr>
        <w:ind w:firstLine="420"/>
        <w:rPr>
          <w:rFonts w:ascii="宋体" w:hAnsi="宋体"/>
          <w:sz w:val="18"/>
          <w:szCs w:val="18"/>
        </w:rPr>
      </w:pPr>
      <w:r>
        <w:rPr>
          <w:rFonts w:hint="eastAsia" w:ascii="宋体" w:hAnsi="宋体"/>
          <w:sz w:val="18"/>
          <w:szCs w:val="18"/>
        </w:rPr>
        <w:t>5.甲方对托管在乙方的设备拥有所有权，甲方对其自行购买的附加设备拥有所有权。</w:t>
      </w:r>
    </w:p>
    <w:p>
      <w:pPr>
        <w:ind w:firstLine="420"/>
        <w:rPr>
          <w:rFonts w:ascii="宋体" w:hAnsi="宋体"/>
          <w:sz w:val="18"/>
          <w:szCs w:val="18"/>
        </w:rPr>
      </w:pPr>
      <w:r>
        <w:rPr>
          <w:rFonts w:hint="eastAsia" w:ascii="宋体" w:hAnsi="宋体"/>
          <w:sz w:val="18"/>
          <w:szCs w:val="18"/>
        </w:rPr>
        <w:t>6.甲方按照本合同约定的支付条款按时向乙方支付相关费用。甲方需要在服务到期前3日内支付相关费用；到期未付款，乙方有权停止对甲方提供IDC服务。</w:t>
      </w:r>
    </w:p>
    <w:p>
      <w:pPr>
        <w:ind w:firstLine="420"/>
        <w:rPr>
          <w:rFonts w:ascii="宋体" w:hAnsi="宋体"/>
          <w:sz w:val="18"/>
          <w:szCs w:val="18"/>
        </w:rPr>
      </w:pPr>
      <w:r>
        <w:rPr>
          <w:rFonts w:hint="eastAsia" w:ascii="宋体" w:hAnsi="宋体"/>
          <w:sz w:val="18"/>
          <w:szCs w:val="18"/>
        </w:rPr>
        <w:t>7.甲方承诺不从事以下任何一个或者多个行为：</w:t>
      </w:r>
    </w:p>
    <w:p>
      <w:pPr>
        <w:ind w:left="420" w:firstLine="420"/>
        <w:rPr>
          <w:rFonts w:ascii="宋体" w:hAnsi="宋体"/>
          <w:sz w:val="18"/>
          <w:szCs w:val="18"/>
        </w:rPr>
      </w:pPr>
      <w:r>
        <w:rPr>
          <w:rFonts w:hint="eastAsia" w:ascii="宋体" w:hAnsi="宋体"/>
          <w:sz w:val="18"/>
          <w:szCs w:val="18"/>
        </w:rPr>
        <w:t>1).利用服务器从事违反国家法律法规或社会公共道德的活动，包括但不限于散布电子邮件广告（SPAM）、发布违反国家法律法规、政策的内容（信息）；发布涉及国家机密和安全的信息；</w:t>
      </w:r>
    </w:p>
    <w:p>
      <w:pPr>
        <w:ind w:left="420" w:firstLine="420"/>
        <w:rPr>
          <w:rFonts w:ascii="宋体" w:hAnsi="宋体"/>
          <w:sz w:val="18"/>
          <w:szCs w:val="18"/>
        </w:rPr>
      </w:pPr>
      <w:r>
        <w:rPr>
          <w:rFonts w:hint="eastAsia" w:ascii="宋体" w:hAnsi="宋体"/>
          <w:sz w:val="18"/>
          <w:szCs w:val="18"/>
        </w:rPr>
        <w:t>2).发布封建迷信和淫秽、色情、下流的信息；</w:t>
      </w:r>
    </w:p>
    <w:p>
      <w:pPr>
        <w:ind w:left="420" w:firstLine="420"/>
        <w:rPr>
          <w:rFonts w:ascii="宋体" w:hAnsi="宋体"/>
          <w:sz w:val="18"/>
          <w:szCs w:val="18"/>
        </w:rPr>
      </w:pPr>
      <w:r>
        <w:rPr>
          <w:rFonts w:hint="eastAsia" w:ascii="宋体" w:hAnsi="宋体"/>
          <w:sz w:val="18"/>
          <w:szCs w:val="18"/>
        </w:rPr>
        <w:t>3).运营博彩、赌博游戏；发布违反国家民族和宗教政策的信息；</w:t>
      </w:r>
    </w:p>
    <w:p>
      <w:pPr>
        <w:ind w:left="420" w:firstLine="420"/>
        <w:rPr>
          <w:rFonts w:ascii="宋体" w:hAnsi="宋体"/>
          <w:sz w:val="18"/>
          <w:szCs w:val="18"/>
        </w:rPr>
      </w:pPr>
      <w:r>
        <w:rPr>
          <w:rFonts w:hint="eastAsia" w:ascii="宋体" w:hAnsi="宋体"/>
          <w:sz w:val="18"/>
          <w:szCs w:val="18"/>
        </w:rPr>
        <w:t>4).发布侵害他人合法权益的信息和其他有损于社会秩序、社会治安、公共道德的信息或内容。</w:t>
      </w:r>
    </w:p>
    <w:p>
      <w:pPr>
        <w:ind w:left="420" w:firstLine="420"/>
        <w:rPr>
          <w:rFonts w:ascii="宋体" w:hAnsi="宋体"/>
          <w:sz w:val="18"/>
          <w:szCs w:val="18"/>
        </w:rPr>
      </w:pPr>
      <w:r>
        <w:rPr>
          <w:rFonts w:hint="eastAsia" w:ascii="宋体" w:hAnsi="宋体"/>
          <w:sz w:val="18"/>
          <w:szCs w:val="18"/>
        </w:rPr>
        <w:t>5).不得为他人发布上述不符合国家规定或本合同约定的信息内容提供便利，包括但不限于URL、BANNER链接等。</w:t>
      </w:r>
    </w:p>
    <w:p>
      <w:pPr>
        <w:ind w:left="420" w:leftChars="200" w:firstLine="180" w:firstLineChars="100"/>
        <w:rPr>
          <w:rFonts w:ascii="宋体" w:hAnsi="宋体"/>
          <w:sz w:val="18"/>
          <w:szCs w:val="18"/>
        </w:rPr>
      </w:pPr>
      <w:r>
        <w:rPr>
          <w:rFonts w:hint="eastAsia" w:ascii="宋体" w:hAnsi="宋体"/>
          <w:sz w:val="18"/>
          <w:szCs w:val="18"/>
        </w:rPr>
        <w:t>一旦乙方接到政府部门通知、例行检查违规行为通知或者有用户投诉发现此类问题，乙方有权先行关闭服务器，由此造成的损失与相关责任均由甲方承担。</w:t>
      </w:r>
    </w:p>
    <w:p>
      <w:pPr>
        <w:ind w:firstLine="420"/>
        <w:rPr>
          <w:rFonts w:ascii="宋体" w:hAnsi="宋体"/>
          <w:sz w:val="18"/>
          <w:szCs w:val="18"/>
        </w:rPr>
      </w:pPr>
      <w:r>
        <w:rPr>
          <w:rFonts w:hint="eastAsia" w:ascii="宋体" w:hAnsi="宋体"/>
          <w:sz w:val="18"/>
          <w:szCs w:val="18"/>
        </w:rPr>
        <w:t>8.甲方应通过与因特网服务有合理关联的合法方式及商业目的使用IDC服务，如因甲方违反有关规定而导致乙方受损失，甲方应承担由此给乙方造成的所有直接损失和因为处理该问题而产生的费用。（包括但不限于调查费、律师费、公证费、交通费、差旅费、餐饮费和任何因为此事引起的其他费用等）</w:t>
      </w:r>
    </w:p>
    <w:p>
      <w:pPr>
        <w:ind w:firstLine="420"/>
        <w:rPr>
          <w:rFonts w:ascii="宋体" w:hAnsi="宋体"/>
          <w:sz w:val="18"/>
          <w:szCs w:val="18"/>
        </w:rPr>
      </w:pPr>
      <w:r>
        <w:rPr>
          <w:rFonts w:hint="eastAsia" w:ascii="宋体" w:hAnsi="宋体"/>
          <w:sz w:val="18"/>
          <w:szCs w:val="18"/>
        </w:rPr>
        <w:t>9.若甲方自行提供硬件、软件和其他物品（此三项以下统称物品），则甲方在此做出以下承诺：</w:t>
      </w:r>
    </w:p>
    <w:p>
      <w:pPr>
        <w:ind w:left="210" w:leftChars="100" w:firstLine="420"/>
        <w:rPr>
          <w:rFonts w:ascii="宋体" w:hAnsi="宋体"/>
          <w:sz w:val="18"/>
          <w:szCs w:val="18"/>
        </w:rPr>
      </w:pPr>
      <w:r>
        <w:rPr>
          <w:rFonts w:hint="eastAsia" w:ascii="宋体" w:hAnsi="宋体"/>
          <w:sz w:val="18"/>
          <w:szCs w:val="18"/>
        </w:rPr>
        <w:t>1）甲方拥有此物品所必要的许可证或其他证明文件。确保在履行本合同过程中，该物品可以被移动、使用、复制、修改、翻译、发布或与其他物品组合，而不侵犯第三方的权益。</w:t>
      </w:r>
    </w:p>
    <w:p>
      <w:pPr>
        <w:ind w:left="210" w:leftChars="100" w:firstLine="420"/>
        <w:rPr>
          <w:rFonts w:ascii="宋体" w:hAnsi="宋体"/>
          <w:sz w:val="18"/>
          <w:szCs w:val="18"/>
        </w:rPr>
      </w:pPr>
      <w:r>
        <w:rPr>
          <w:rFonts w:hint="eastAsia" w:ascii="宋体" w:hAnsi="宋体"/>
          <w:sz w:val="18"/>
          <w:szCs w:val="18"/>
        </w:rPr>
        <w:t>2）乙方使用甲方的物品提供服务时，乙方不会因此而侵犯第三方的权益。</w:t>
      </w:r>
    </w:p>
    <w:p>
      <w:pPr>
        <w:ind w:left="210" w:leftChars="100" w:firstLine="420"/>
        <w:rPr>
          <w:rFonts w:ascii="宋体" w:hAnsi="宋体"/>
          <w:sz w:val="18"/>
          <w:szCs w:val="18"/>
        </w:rPr>
      </w:pPr>
      <w:r>
        <w:rPr>
          <w:rFonts w:hint="eastAsia" w:ascii="宋体" w:hAnsi="宋体"/>
          <w:sz w:val="18"/>
          <w:szCs w:val="18"/>
        </w:rPr>
        <w:t>3）在本合同实施过程中，乙方使用该物品不会承担任何法律责任。。</w:t>
      </w:r>
    </w:p>
    <w:p>
      <w:pPr>
        <w:ind w:firstLine="420"/>
        <w:rPr>
          <w:rFonts w:ascii="宋体" w:hAnsi="宋体"/>
          <w:sz w:val="18"/>
          <w:szCs w:val="18"/>
        </w:rPr>
      </w:pPr>
      <w:r>
        <w:rPr>
          <w:rFonts w:hint="eastAsia" w:ascii="宋体" w:hAnsi="宋体"/>
          <w:sz w:val="18"/>
          <w:szCs w:val="18"/>
        </w:rPr>
        <w:t>如果因使用这些物品而造成乙方侵犯第三方的合法权益，乙方由此所产生的损失费用由甲方承担。（该损失费用包括但不限于乙方因此事而产生的直接损失、以及调查费、律师费、公证费、交通费、差旅费、餐饮费等）</w:t>
      </w:r>
    </w:p>
    <w:p>
      <w:pPr>
        <w:ind w:firstLine="420"/>
        <w:rPr>
          <w:rFonts w:ascii="宋体" w:hAnsi="宋体"/>
          <w:b/>
          <w:sz w:val="18"/>
          <w:szCs w:val="18"/>
        </w:rPr>
      </w:pPr>
      <w:r>
        <w:rPr>
          <w:rFonts w:hint="eastAsia" w:ascii="宋体" w:hAnsi="宋体"/>
          <w:sz w:val="18"/>
          <w:szCs w:val="18"/>
        </w:rPr>
        <w:t>10. 甲方承诺在签订合同后自觉遵守《中华人民共和国计算机信息网络国际联网管理暂行规定》、《中华人民共和国计算机信息网络国际联网管理暂行规定实施办法》、《最高人民法院、最高人民检察院关于办理利用互联网、移动通讯终端、声讯台制作、复制、出版、贩卖、传播淫秽电子信息刑事案件具体应用法律若干问题的解释（二）》等相关法律以及电信《数据中心客户管理制度 》、《数据中心客户入网责任书》等规章制度。</w:t>
      </w:r>
    </w:p>
    <w:p>
      <w:pPr>
        <w:rPr>
          <w:rFonts w:ascii="宋体" w:hAnsi="宋体"/>
          <w:b/>
          <w:sz w:val="18"/>
          <w:szCs w:val="18"/>
        </w:rPr>
      </w:pPr>
    </w:p>
    <w:p>
      <w:pPr>
        <w:rPr>
          <w:rFonts w:ascii="宋体" w:hAnsi="宋体"/>
          <w:b/>
          <w:sz w:val="18"/>
          <w:szCs w:val="18"/>
        </w:rPr>
      </w:pPr>
      <w:r>
        <w:rPr>
          <w:rFonts w:hint="eastAsia" w:ascii="宋体" w:hAnsi="宋体"/>
          <w:b/>
          <w:sz w:val="18"/>
          <w:szCs w:val="18"/>
        </w:rPr>
        <w:t>二、乙方的权利和义务</w:t>
      </w:r>
    </w:p>
    <w:p>
      <w:pPr>
        <w:ind w:firstLine="420"/>
        <w:rPr>
          <w:rFonts w:ascii="宋体" w:hAnsi="宋体"/>
          <w:sz w:val="18"/>
          <w:szCs w:val="18"/>
        </w:rPr>
      </w:pPr>
      <w:r>
        <w:rPr>
          <w:rFonts w:hint="eastAsia" w:ascii="宋体" w:hAnsi="宋体"/>
          <w:sz w:val="18"/>
          <w:szCs w:val="18"/>
        </w:rPr>
        <w:t>1. 乙方向甲方有偿提供IDC托管服务：</w:t>
      </w:r>
    </w:p>
    <w:p>
      <w:pPr>
        <w:widowControl/>
        <w:jc w:val="left"/>
        <w:rPr>
          <w:rFonts w:ascii="宋体" w:hAnsi="宋体" w:cs="宋体"/>
          <w:kern w:val="0"/>
          <w:sz w:val="18"/>
          <w:szCs w:val="18"/>
        </w:rPr>
      </w:pPr>
      <w:r>
        <w:rPr>
          <w:rFonts w:hint="eastAsia" w:ascii="宋体" w:hAnsi="宋体"/>
          <w:sz w:val="18"/>
          <w:szCs w:val="18"/>
        </w:rPr>
        <w:t>机房名称：</w:t>
      </w:r>
      <w:r>
        <w:rPr>
          <w:rFonts w:hint="eastAsia" w:ascii="宋体" w:hAnsi="宋体"/>
          <w:sz w:val="18"/>
          <w:szCs w:val="18"/>
          <w:u w:val="single"/>
        </w:rPr>
        <w:t xml:space="preserve">                         </w:t>
      </w:r>
      <w:r>
        <w:rPr>
          <w:rFonts w:hint="eastAsia" w:ascii="宋体" w:hAnsi="宋体"/>
          <w:sz w:val="18"/>
          <w:szCs w:val="18"/>
        </w:rPr>
        <w:t xml:space="preserve"> 机房地址：</w:t>
      </w:r>
      <w:r>
        <w:rPr>
          <w:rFonts w:hint="eastAsia" w:ascii="宋体" w:hAnsi="宋体"/>
          <w:sz w:val="18"/>
          <w:szCs w:val="18"/>
          <w:u w:val="single"/>
        </w:rPr>
        <w:t xml:space="preserve">                        </w:t>
      </w:r>
      <w:r>
        <w:rPr>
          <w:rFonts w:hint="eastAsia" w:ascii="宋体" w:hAnsi="宋体"/>
          <w:sz w:val="18"/>
          <w:szCs w:val="18"/>
          <w:u w:val="single"/>
          <w:lang w:bidi="hi-IN"/>
        </w:rPr>
        <w:t xml:space="preserve"> </w:t>
      </w:r>
      <w:r>
        <w:rPr>
          <w:rFonts w:hint="eastAsia" w:ascii="宋体" w:hAnsi="宋体" w:cs="宋体"/>
          <w:kern w:val="0"/>
          <w:sz w:val="18"/>
          <w:szCs w:val="18"/>
          <w:u w:val="single"/>
        </w:rPr>
        <w:t xml:space="preserve"> </w:t>
      </w:r>
    </w:p>
    <w:p>
      <w:pPr>
        <w:ind w:firstLine="420"/>
        <w:rPr>
          <w:rFonts w:ascii="宋体" w:hAnsi="宋体"/>
          <w:sz w:val="18"/>
          <w:szCs w:val="18"/>
        </w:rPr>
      </w:pPr>
      <w:r>
        <w:rPr>
          <w:rFonts w:hint="eastAsia" w:ascii="宋体" w:hAnsi="宋体"/>
          <w:sz w:val="18"/>
          <w:szCs w:val="18"/>
        </w:rPr>
        <w:t>2.乙方负责提供上述机房24小时的专业维护（24小时联系电话：</w:t>
      </w:r>
      <w:r>
        <w:rPr>
          <w:rFonts w:hint="eastAsia" w:ascii="宋体" w:hAnsi="宋体"/>
          <w:sz w:val="18"/>
          <w:szCs w:val="18"/>
          <w:u w:val="single"/>
        </w:rPr>
        <w:t xml:space="preserve">  19980788447     </w:t>
      </w:r>
      <w:r>
        <w:rPr>
          <w:rFonts w:hint="eastAsia" w:ascii="宋体" w:hAnsi="宋体"/>
          <w:sz w:val="18"/>
          <w:szCs w:val="18"/>
        </w:rPr>
        <w:t>），保证自身网络平台的正常运行，同时对于设备运转出现的异常情况及时通知甲方，并积极采取相应措施。</w:t>
      </w:r>
    </w:p>
    <w:p>
      <w:pPr>
        <w:ind w:firstLine="420"/>
        <w:rPr>
          <w:rFonts w:ascii="宋体" w:hAnsi="宋体"/>
          <w:sz w:val="18"/>
          <w:szCs w:val="18"/>
        </w:rPr>
      </w:pPr>
      <w:r>
        <w:rPr>
          <w:rFonts w:hint="eastAsia" w:ascii="宋体" w:hAnsi="宋体"/>
          <w:sz w:val="18"/>
          <w:szCs w:val="18"/>
        </w:rPr>
        <w:t>3.若因乙方机房的设备故障而导致暂时无法为甲方提供正常服务的，乙方应及时采取相应措施排除故障尽快恢复正常工作。</w:t>
      </w:r>
    </w:p>
    <w:p>
      <w:pPr>
        <w:ind w:firstLine="420"/>
        <w:rPr>
          <w:rFonts w:ascii="宋体" w:hAnsi="宋体"/>
          <w:sz w:val="18"/>
          <w:szCs w:val="18"/>
        </w:rPr>
      </w:pPr>
      <w:r>
        <w:rPr>
          <w:rFonts w:hint="eastAsia" w:ascii="宋体" w:hAnsi="宋体"/>
          <w:sz w:val="18"/>
          <w:szCs w:val="18"/>
        </w:rPr>
        <w:t>4.乙方因基础设施扩容或因其他国家相关工程建设等因素而无法为甲方提供正常服务，应提前24小时以书面、电话或E-Mail等形式通知甲方。如果因甲方更改联系方式后没有及时告知乙方，造成乙方无法通知到甲方所造成的损失，乙方不承担赔偿责任。</w:t>
      </w:r>
    </w:p>
    <w:p>
      <w:pPr>
        <w:ind w:firstLine="420"/>
        <w:rPr>
          <w:rFonts w:ascii="宋体" w:hAnsi="宋体"/>
          <w:sz w:val="18"/>
          <w:szCs w:val="18"/>
        </w:rPr>
      </w:pPr>
      <w:r>
        <w:rPr>
          <w:rFonts w:hint="eastAsia" w:ascii="宋体" w:hAnsi="宋体"/>
          <w:sz w:val="18"/>
          <w:szCs w:val="18"/>
        </w:rPr>
        <w:t>5.因</w:t>
      </w:r>
      <w:r>
        <w:rPr>
          <w:rFonts w:hint="eastAsia" w:ascii="宋体" w:hAnsi="宋体"/>
          <w:color w:val="000000"/>
          <w:sz w:val="18"/>
          <w:szCs w:val="18"/>
        </w:rPr>
        <w:t>甲方人员</w:t>
      </w:r>
      <w:r>
        <w:rPr>
          <w:rFonts w:hint="eastAsia" w:ascii="宋体" w:hAnsi="宋体"/>
          <w:sz w:val="18"/>
          <w:szCs w:val="18"/>
        </w:rPr>
        <w:t>在维护过程中，对乙方机房的正常运营及其他用户造成损害的，乙方有权请求甲方赔偿相关损失。</w:t>
      </w:r>
    </w:p>
    <w:p>
      <w:pPr>
        <w:ind w:firstLine="420"/>
        <w:rPr>
          <w:rFonts w:ascii="宋体" w:hAnsi="宋体"/>
          <w:sz w:val="18"/>
          <w:szCs w:val="18"/>
        </w:rPr>
      </w:pPr>
      <w:r>
        <w:rPr>
          <w:rFonts w:hint="eastAsia" w:ascii="宋体" w:hAnsi="宋体"/>
          <w:sz w:val="18"/>
          <w:szCs w:val="18"/>
        </w:rPr>
        <w:t>6.乙方承诺甲方自己存放在服务器上的任何资料、软件、数据等的知识产权相关权利均与乙方无关，乙方无权复制、传播、转让、许可或提供他人使用这些资源，否则应承担相应的责任。但双方另有书面约定的，从其约定。。</w:t>
      </w:r>
    </w:p>
    <w:p>
      <w:pPr>
        <w:ind w:firstLine="420"/>
        <w:rPr>
          <w:rFonts w:ascii="宋体" w:hAnsi="宋体"/>
          <w:sz w:val="18"/>
          <w:szCs w:val="18"/>
        </w:rPr>
      </w:pPr>
      <w:r>
        <w:rPr>
          <w:rFonts w:hint="eastAsia" w:ascii="宋体" w:hAnsi="宋体"/>
          <w:sz w:val="18"/>
          <w:szCs w:val="18"/>
        </w:rPr>
        <w:t>7.乙方为甲方提供24小时免费无限次服务器重启，免费安装甲方指定和提供的具有合法知识产权的操作系统，免费提供无限次系统重装服务。</w:t>
      </w:r>
    </w:p>
    <w:p>
      <w:pPr>
        <w:ind w:firstLine="420"/>
        <w:rPr>
          <w:rFonts w:ascii="宋体" w:hAnsi="宋体"/>
          <w:sz w:val="18"/>
          <w:szCs w:val="18"/>
        </w:rPr>
      </w:pPr>
      <w:r>
        <w:rPr>
          <w:rFonts w:hint="eastAsia" w:ascii="宋体" w:hAnsi="宋体"/>
          <w:sz w:val="18"/>
          <w:szCs w:val="18"/>
        </w:rPr>
        <w:t>8.由于乙方原因，造成甲方服务器的正常工作中断，乙方应当以小时为单位，以网络中断的三倍时间补偿给甲方，网络中断时间核算为出现故障开始，到完全恢复为止。</w:t>
      </w:r>
    </w:p>
    <w:p>
      <w:pPr>
        <w:ind w:firstLine="420"/>
        <w:rPr>
          <w:rFonts w:ascii="宋体" w:hAnsi="宋体"/>
          <w:sz w:val="18"/>
          <w:szCs w:val="18"/>
        </w:rPr>
      </w:pPr>
      <w:r>
        <w:rPr>
          <w:rFonts w:hint="eastAsia" w:ascii="宋体" w:hAnsi="宋体"/>
          <w:sz w:val="18"/>
          <w:szCs w:val="18"/>
        </w:rPr>
        <w:t>9. 因乙方运营商策略调整或资源变更等原因，导致乙方无法持续为甲方提供本合同中约定的机房网络资源，乙方有责任和义务免费为甲方更换同等品质机房网络资源，因乙方更换调整策略或资源变更而导致的服务中断，乙方以天为单位，以网络中断的三倍时间补偿给甲方，中断时间核算为出现故障开始，到完全恢复为止。</w:t>
      </w:r>
    </w:p>
    <w:p>
      <w:pPr>
        <w:ind w:firstLine="420"/>
        <w:rPr>
          <w:rFonts w:ascii="宋体" w:hAnsi="宋体"/>
          <w:sz w:val="18"/>
          <w:szCs w:val="18"/>
        </w:rPr>
      </w:pPr>
      <w:r>
        <w:rPr>
          <w:rFonts w:hint="eastAsia" w:ascii="宋体" w:hAnsi="宋体"/>
          <w:sz w:val="18"/>
          <w:szCs w:val="18"/>
        </w:rPr>
        <w:t>10.由于电信运营商的原因造成的故障，将由乙方负责与运营商交涉，并及时采取相应措施排除故障。乙方因为非不可抗力原因而中断为甲方提供服务，应于4小时前通知甲方。如乙方中断服务持续7天以上，甲方有权解约，乙方应退还余期的相应费用。</w:t>
      </w:r>
    </w:p>
    <w:p>
      <w:pPr>
        <w:rPr>
          <w:rFonts w:ascii="宋体" w:hAnsi="宋体"/>
          <w:b/>
          <w:sz w:val="18"/>
          <w:szCs w:val="18"/>
        </w:rPr>
      </w:pPr>
      <w:r>
        <w:rPr>
          <w:rFonts w:hint="eastAsia" w:ascii="宋体" w:hAnsi="宋体"/>
          <w:sz w:val="18"/>
          <w:szCs w:val="18"/>
        </w:rPr>
        <w:tab/>
      </w:r>
    </w:p>
    <w:p>
      <w:pPr>
        <w:rPr>
          <w:rFonts w:ascii="宋体" w:hAnsi="宋体"/>
          <w:b/>
          <w:sz w:val="18"/>
          <w:szCs w:val="18"/>
        </w:rPr>
      </w:pPr>
      <w:r>
        <w:rPr>
          <w:rFonts w:hint="eastAsia" w:ascii="宋体" w:hAnsi="宋体"/>
          <w:b/>
          <w:sz w:val="18"/>
          <w:szCs w:val="18"/>
        </w:rPr>
        <w:t>三、服务项目及费用</w:t>
      </w:r>
    </w:p>
    <w:p>
      <w:pPr>
        <w:ind w:firstLine="405"/>
        <w:rPr>
          <w:rFonts w:ascii="宋体" w:hAnsi="宋体"/>
          <w:sz w:val="18"/>
          <w:szCs w:val="18"/>
        </w:rPr>
      </w:pPr>
      <w:r>
        <w:rPr>
          <w:rFonts w:hint="eastAsia" w:ascii="宋体" w:hAnsi="宋体"/>
          <w:sz w:val="18"/>
          <w:szCs w:val="18"/>
        </w:rPr>
        <w:t>服务项目：甲方采用如下方式进行主机托管业务。</w:t>
      </w:r>
      <w:r>
        <w:rPr>
          <w:rFonts w:ascii="宋体" w:hAnsi="宋体"/>
          <w:sz w:val="18"/>
          <w:szCs w:val="18"/>
        </w:rPr>
        <w:br w:type="textWrapping"/>
      </w:r>
    </w:p>
    <w:p>
      <w:pPr>
        <w:ind w:firstLine="405"/>
        <w:rPr>
          <w:rFonts w:ascii="宋体" w:hAnsi="宋体"/>
          <w:sz w:val="18"/>
          <w:szCs w:val="18"/>
        </w:rPr>
      </w:pPr>
      <w:r>
        <w:rPr>
          <w:rFonts w:hint="eastAsia" w:ascii="宋体" w:hAnsi="宋体"/>
          <w:sz w:val="18"/>
          <w:szCs w:val="18"/>
        </w:rPr>
        <w:t>1. 机位方式</w:t>
      </w:r>
    </w:p>
    <w:tbl>
      <w:tblPr>
        <w:tblStyle w:val="8"/>
        <w:tblW w:w="83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1282"/>
        <w:gridCol w:w="1431"/>
        <w:gridCol w:w="155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28" w:type="dxa"/>
            <w:vAlign w:val="center"/>
          </w:tcPr>
          <w:p>
            <w:pPr>
              <w:jc w:val="center"/>
              <w:rPr>
                <w:rFonts w:ascii="宋体" w:hAnsi="宋体"/>
                <w:sz w:val="18"/>
                <w:szCs w:val="18"/>
              </w:rPr>
            </w:pPr>
            <w:r>
              <w:rPr>
                <w:rFonts w:hint="eastAsia" w:ascii="宋体" w:hAnsi="宋体"/>
                <w:sz w:val="18"/>
                <w:szCs w:val="18"/>
              </w:rPr>
              <w:t>设备台数</w:t>
            </w:r>
          </w:p>
        </w:tc>
        <w:tc>
          <w:tcPr>
            <w:tcW w:w="1282" w:type="dxa"/>
            <w:vAlign w:val="center"/>
          </w:tcPr>
          <w:p>
            <w:pPr>
              <w:jc w:val="center"/>
              <w:rPr>
                <w:rFonts w:ascii="宋体" w:hAnsi="宋体"/>
                <w:sz w:val="18"/>
                <w:szCs w:val="18"/>
              </w:rPr>
            </w:pPr>
            <w:r>
              <w:rPr>
                <w:rFonts w:hint="eastAsia" w:ascii="宋体" w:hAnsi="宋体"/>
                <w:sz w:val="18"/>
                <w:szCs w:val="18"/>
              </w:rPr>
              <w:t>空间（U/台）</w:t>
            </w:r>
          </w:p>
        </w:tc>
        <w:tc>
          <w:tcPr>
            <w:tcW w:w="1431" w:type="dxa"/>
            <w:vAlign w:val="center"/>
          </w:tcPr>
          <w:p>
            <w:pPr>
              <w:jc w:val="center"/>
              <w:rPr>
                <w:rFonts w:ascii="宋体" w:hAnsi="宋体"/>
                <w:sz w:val="18"/>
                <w:szCs w:val="18"/>
              </w:rPr>
            </w:pPr>
            <w:r>
              <w:rPr>
                <w:rFonts w:hint="eastAsia" w:ascii="宋体" w:hAnsi="宋体"/>
                <w:sz w:val="18"/>
                <w:szCs w:val="18"/>
              </w:rPr>
              <w:t>单价(元/月)</w:t>
            </w:r>
          </w:p>
        </w:tc>
        <w:tc>
          <w:tcPr>
            <w:tcW w:w="1555" w:type="dxa"/>
            <w:vAlign w:val="center"/>
          </w:tcPr>
          <w:p>
            <w:pPr>
              <w:jc w:val="center"/>
              <w:rPr>
                <w:rFonts w:ascii="宋体" w:hAnsi="宋体"/>
                <w:sz w:val="18"/>
                <w:szCs w:val="18"/>
              </w:rPr>
            </w:pPr>
            <w:r>
              <w:rPr>
                <w:rFonts w:hint="eastAsia" w:ascii="宋体" w:hAnsi="宋体"/>
                <w:sz w:val="18"/>
                <w:szCs w:val="18"/>
              </w:rPr>
              <w:t>服务期限（月）</w:t>
            </w:r>
          </w:p>
        </w:tc>
        <w:tc>
          <w:tcPr>
            <w:tcW w:w="2250" w:type="dxa"/>
            <w:vAlign w:val="center"/>
          </w:tcPr>
          <w:p>
            <w:pPr>
              <w:jc w:val="center"/>
              <w:rPr>
                <w:rFonts w:ascii="宋体" w:hAnsi="宋体"/>
                <w:sz w:val="18"/>
                <w:szCs w:val="18"/>
              </w:rPr>
            </w:pPr>
            <w:r>
              <w:rPr>
                <w:rFonts w:hint="eastAsia" w:ascii="宋体" w:hAnsi="宋体"/>
                <w:sz w:val="18"/>
                <w:szCs w:val="18"/>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828" w:type="dxa"/>
            <w:vAlign w:val="center"/>
          </w:tcPr>
          <w:p>
            <w:pPr>
              <w:jc w:val="center"/>
              <w:rPr>
                <w:rFonts w:ascii="宋体" w:hAnsi="宋体"/>
                <w:sz w:val="18"/>
                <w:szCs w:val="18"/>
              </w:rPr>
            </w:pPr>
            <w:r>
              <w:rPr>
                <w:rFonts w:hint="eastAsia" w:ascii="宋体" w:hAnsi="宋体"/>
                <w:sz w:val="18"/>
                <w:szCs w:val="18"/>
              </w:rPr>
              <w:t xml:space="preserve"> </w:t>
            </w:r>
          </w:p>
        </w:tc>
        <w:tc>
          <w:tcPr>
            <w:tcW w:w="1282" w:type="dxa"/>
            <w:vAlign w:val="center"/>
          </w:tcPr>
          <w:p>
            <w:pPr>
              <w:jc w:val="center"/>
              <w:rPr>
                <w:rFonts w:ascii="宋体" w:hAnsi="宋体"/>
                <w:sz w:val="18"/>
                <w:szCs w:val="18"/>
              </w:rPr>
            </w:pPr>
            <w:r>
              <w:rPr>
                <w:rFonts w:hint="eastAsia" w:ascii="宋体" w:hAnsi="宋体"/>
                <w:sz w:val="18"/>
                <w:szCs w:val="18"/>
              </w:rPr>
              <w:t xml:space="preserve"> </w:t>
            </w:r>
          </w:p>
        </w:tc>
        <w:tc>
          <w:tcPr>
            <w:tcW w:w="1431" w:type="dxa"/>
            <w:vAlign w:val="center"/>
          </w:tcPr>
          <w:p>
            <w:pPr>
              <w:jc w:val="center"/>
              <w:rPr>
                <w:rFonts w:ascii="宋体" w:hAnsi="宋体"/>
                <w:sz w:val="18"/>
                <w:szCs w:val="18"/>
              </w:rPr>
            </w:pPr>
            <w:r>
              <w:rPr>
                <w:rFonts w:hint="eastAsia" w:ascii="宋体" w:hAnsi="宋体"/>
                <w:sz w:val="18"/>
                <w:szCs w:val="18"/>
              </w:rPr>
              <w:t xml:space="preserve"> </w:t>
            </w:r>
          </w:p>
        </w:tc>
        <w:tc>
          <w:tcPr>
            <w:tcW w:w="1555" w:type="dxa"/>
            <w:vAlign w:val="center"/>
          </w:tcPr>
          <w:p>
            <w:pPr>
              <w:jc w:val="center"/>
              <w:rPr>
                <w:rFonts w:ascii="宋体" w:hAnsi="宋体"/>
                <w:sz w:val="18"/>
                <w:szCs w:val="18"/>
              </w:rPr>
            </w:pPr>
            <w:r>
              <w:rPr>
                <w:rFonts w:hint="eastAsia" w:ascii="宋体" w:hAnsi="宋体"/>
                <w:sz w:val="18"/>
                <w:szCs w:val="18"/>
              </w:rPr>
              <w:t xml:space="preserve"> </w:t>
            </w:r>
          </w:p>
        </w:tc>
        <w:tc>
          <w:tcPr>
            <w:tcW w:w="2250" w:type="dxa"/>
            <w:vAlign w:val="center"/>
          </w:tcPr>
          <w:p>
            <w:pPr>
              <w:jc w:val="center"/>
              <w:rPr>
                <w:rFonts w:ascii="宋体" w:hAnsi="宋体"/>
                <w:sz w:val="18"/>
                <w:szCs w:val="18"/>
              </w:rPr>
            </w:pPr>
            <w:r>
              <w:rPr>
                <w:rFonts w:hint="eastAsia" w:ascii="宋体" w:hAnsi="宋体"/>
                <w:sz w:val="18"/>
                <w:szCs w:val="18"/>
              </w:rPr>
              <w:t xml:space="preserve"> </w:t>
            </w:r>
          </w:p>
        </w:tc>
      </w:tr>
    </w:tbl>
    <w:p>
      <w:pPr>
        <w:ind w:firstLine="420"/>
        <w:rPr>
          <w:rFonts w:ascii="宋体" w:hAnsi="宋体"/>
          <w:sz w:val="18"/>
          <w:szCs w:val="18"/>
        </w:rPr>
      </w:pPr>
    </w:p>
    <w:p>
      <w:pPr>
        <w:pStyle w:val="12"/>
        <w:ind w:firstLine="0" w:firstLineChars="0"/>
        <w:rPr>
          <w:rFonts w:ascii="宋体" w:hAnsi="宋体"/>
          <w:sz w:val="18"/>
          <w:szCs w:val="18"/>
        </w:rPr>
      </w:pPr>
    </w:p>
    <w:p>
      <w:pPr>
        <w:pStyle w:val="12"/>
        <w:ind w:left="360" w:firstLine="0" w:firstLineChars="0"/>
        <w:rPr>
          <w:rFonts w:ascii="宋体" w:hAnsi="宋体"/>
          <w:sz w:val="18"/>
          <w:szCs w:val="18"/>
        </w:rPr>
      </w:pPr>
      <w:r>
        <w:rPr>
          <w:rFonts w:hint="eastAsia" w:ascii="宋体" w:hAnsi="宋体"/>
          <w:sz w:val="18"/>
          <w:szCs w:val="18"/>
        </w:rPr>
        <w:t>2. 带宽数量（甲方使用带宽情况）</w:t>
      </w:r>
    </w:p>
    <w:tbl>
      <w:tblPr>
        <w:tblStyle w:val="8"/>
        <w:tblW w:w="83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276"/>
        <w:gridCol w:w="1417"/>
        <w:gridCol w:w="15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29" w:type="dxa"/>
            <w:vAlign w:val="center"/>
          </w:tcPr>
          <w:p>
            <w:pPr>
              <w:jc w:val="center"/>
              <w:rPr>
                <w:rFonts w:ascii="宋体" w:hAnsi="宋体"/>
                <w:sz w:val="18"/>
                <w:szCs w:val="18"/>
              </w:rPr>
            </w:pPr>
            <w:r>
              <w:rPr>
                <w:rFonts w:hint="eastAsia" w:ascii="宋体" w:hAnsi="宋体"/>
                <w:sz w:val="18"/>
                <w:szCs w:val="18"/>
              </w:rPr>
              <w:t>带宽种类</w:t>
            </w:r>
          </w:p>
        </w:tc>
        <w:tc>
          <w:tcPr>
            <w:tcW w:w="1276" w:type="dxa"/>
            <w:vAlign w:val="center"/>
          </w:tcPr>
          <w:p>
            <w:pPr>
              <w:jc w:val="center"/>
              <w:rPr>
                <w:rFonts w:ascii="宋体" w:hAnsi="宋体"/>
                <w:sz w:val="18"/>
                <w:szCs w:val="18"/>
              </w:rPr>
            </w:pPr>
            <w:r>
              <w:rPr>
                <w:rFonts w:hint="eastAsia" w:ascii="宋体" w:hAnsi="宋体"/>
                <w:sz w:val="18"/>
                <w:szCs w:val="18"/>
              </w:rPr>
              <w:t>数量</w:t>
            </w:r>
          </w:p>
        </w:tc>
        <w:tc>
          <w:tcPr>
            <w:tcW w:w="1417" w:type="dxa"/>
            <w:vAlign w:val="center"/>
          </w:tcPr>
          <w:p>
            <w:pPr>
              <w:jc w:val="center"/>
              <w:rPr>
                <w:rFonts w:ascii="宋体" w:hAnsi="宋体"/>
                <w:sz w:val="18"/>
                <w:szCs w:val="18"/>
              </w:rPr>
            </w:pPr>
            <w:r>
              <w:rPr>
                <w:rFonts w:hint="eastAsia" w:ascii="宋体" w:hAnsi="宋体"/>
                <w:sz w:val="18"/>
                <w:szCs w:val="18"/>
              </w:rPr>
              <w:t>单价(元/月)</w:t>
            </w:r>
          </w:p>
        </w:tc>
        <w:tc>
          <w:tcPr>
            <w:tcW w:w="1560" w:type="dxa"/>
            <w:vAlign w:val="center"/>
          </w:tcPr>
          <w:p>
            <w:pPr>
              <w:jc w:val="center"/>
              <w:rPr>
                <w:rFonts w:ascii="宋体" w:hAnsi="宋体"/>
                <w:sz w:val="18"/>
                <w:szCs w:val="18"/>
              </w:rPr>
            </w:pPr>
            <w:r>
              <w:rPr>
                <w:rFonts w:hint="eastAsia" w:ascii="宋体" w:hAnsi="宋体"/>
                <w:sz w:val="18"/>
                <w:szCs w:val="18"/>
              </w:rPr>
              <w:t>服务期限（月）</w:t>
            </w:r>
          </w:p>
        </w:tc>
        <w:tc>
          <w:tcPr>
            <w:tcW w:w="2268" w:type="dxa"/>
            <w:vAlign w:val="center"/>
          </w:tcPr>
          <w:p>
            <w:pPr>
              <w:jc w:val="center"/>
              <w:rPr>
                <w:rFonts w:ascii="宋体" w:hAnsi="宋体"/>
                <w:sz w:val="18"/>
                <w:szCs w:val="18"/>
              </w:rPr>
            </w:pPr>
            <w:r>
              <w:rPr>
                <w:rFonts w:hint="eastAsia" w:ascii="宋体" w:hAnsi="宋体"/>
                <w:sz w:val="18"/>
                <w:szCs w:val="18"/>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29" w:type="dxa"/>
            <w:vAlign w:val="center"/>
          </w:tcPr>
          <w:p>
            <w:pPr>
              <w:jc w:val="center"/>
              <w:rPr>
                <w:rFonts w:ascii="宋体" w:hAnsi="宋体"/>
                <w:sz w:val="18"/>
                <w:szCs w:val="18"/>
              </w:rPr>
            </w:pPr>
            <w:r>
              <w:rPr>
                <w:rFonts w:hint="eastAsia" w:ascii="宋体" w:hAnsi="宋体"/>
                <w:sz w:val="18"/>
                <w:szCs w:val="18"/>
              </w:rPr>
              <w:t xml:space="preserve"> </w:t>
            </w:r>
          </w:p>
        </w:tc>
        <w:tc>
          <w:tcPr>
            <w:tcW w:w="1276" w:type="dxa"/>
            <w:vAlign w:val="center"/>
          </w:tcPr>
          <w:p>
            <w:pPr>
              <w:jc w:val="center"/>
              <w:rPr>
                <w:rFonts w:ascii="宋体" w:hAnsi="宋体"/>
                <w:sz w:val="18"/>
                <w:szCs w:val="18"/>
              </w:rPr>
            </w:pPr>
            <w:r>
              <w:rPr>
                <w:rFonts w:hint="eastAsia" w:ascii="宋体" w:hAnsi="宋体"/>
                <w:sz w:val="18"/>
                <w:szCs w:val="18"/>
              </w:rPr>
              <w:t xml:space="preserve"> </w:t>
            </w:r>
          </w:p>
        </w:tc>
        <w:tc>
          <w:tcPr>
            <w:tcW w:w="1417" w:type="dxa"/>
            <w:vAlign w:val="center"/>
          </w:tcPr>
          <w:p>
            <w:pPr>
              <w:jc w:val="center"/>
              <w:rPr>
                <w:rFonts w:ascii="宋体" w:hAnsi="宋体"/>
                <w:sz w:val="18"/>
                <w:szCs w:val="18"/>
              </w:rPr>
            </w:pPr>
          </w:p>
        </w:tc>
        <w:tc>
          <w:tcPr>
            <w:tcW w:w="1560" w:type="dxa"/>
            <w:vAlign w:val="center"/>
          </w:tcPr>
          <w:p>
            <w:pPr>
              <w:jc w:val="center"/>
              <w:rPr>
                <w:rFonts w:ascii="宋体" w:hAnsi="宋体"/>
                <w:sz w:val="18"/>
                <w:szCs w:val="18"/>
              </w:rPr>
            </w:pPr>
            <w:r>
              <w:rPr>
                <w:rFonts w:hint="eastAsia" w:ascii="宋体" w:hAnsi="宋体"/>
                <w:sz w:val="18"/>
                <w:szCs w:val="18"/>
              </w:rPr>
              <w:t xml:space="preserve"> </w:t>
            </w:r>
          </w:p>
        </w:tc>
        <w:tc>
          <w:tcPr>
            <w:tcW w:w="2268" w:type="dxa"/>
            <w:vAlign w:val="center"/>
          </w:tcPr>
          <w:p>
            <w:pPr>
              <w:jc w:val="center"/>
              <w:rPr>
                <w:rFonts w:ascii="宋体" w:hAnsi="宋体"/>
                <w:sz w:val="18"/>
                <w:szCs w:val="18"/>
              </w:rPr>
            </w:pPr>
            <w:r>
              <w:rPr>
                <w:rFonts w:hint="eastAsia" w:ascii="宋体" w:hAnsi="宋体"/>
                <w:sz w:val="18"/>
                <w:szCs w:val="18"/>
              </w:rPr>
              <w:t xml:space="preserve"> </w:t>
            </w:r>
          </w:p>
        </w:tc>
      </w:tr>
    </w:tbl>
    <w:p>
      <w:pPr>
        <w:ind w:left="420"/>
        <w:rPr>
          <w:rFonts w:ascii="宋体" w:hAnsi="宋体"/>
          <w:sz w:val="18"/>
          <w:szCs w:val="18"/>
        </w:rPr>
      </w:pPr>
    </w:p>
    <w:p>
      <w:pPr>
        <w:ind w:left="420"/>
        <w:rPr>
          <w:rFonts w:ascii="宋体" w:hAnsi="宋体"/>
          <w:sz w:val="18"/>
          <w:szCs w:val="18"/>
        </w:rPr>
      </w:pPr>
      <w:r>
        <w:rPr>
          <w:rFonts w:hint="eastAsia" w:ascii="宋体" w:hAnsi="宋体"/>
          <w:sz w:val="18"/>
          <w:szCs w:val="18"/>
        </w:rPr>
        <w:t>3. IP地址</w:t>
      </w:r>
    </w:p>
    <w:tbl>
      <w:tblPr>
        <w:tblStyle w:val="8"/>
        <w:tblW w:w="83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269"/>
        <w:gridCol w:w="1412"/>
        <w:gridCol w:w="15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841" w:type="dxa"/>
          </w:tcPr>
          <w:p>
            <w:pPr>
              <w:jc w:val="center"/>
              <w:rPr>
                <w:rFonts w:ascii="宋体" w:hAnsi="宋体"/>
                <w:sz w:val="18"/>
                <w:szCs w:val="18"/>
              </w:rPr>
            </w:pPr>
            <w:r>
              <w:rPr>
                <w:rFonts w:hint="eastAsia" w:ascii="宋体" w:hAnsi="宋体"/>
                <w:sz w:val="18"/>
                <w:szCs w:val="18"/>
              </w:rPr>
              <w:t>种类</w:t>
            </w:r>
          </w:p>
        </w:tc>
        <w:tc>
          <w:tcPr>
            <w:tcW w:w="1269" w:type="dxa"/>
            <w:vAlign w:val="center"/>
          </w:tcPr>
          <w:p>
            <w:pPr>
              <w:jc w:val="center"/>
              <w:rPr>
                <w:rFonts w:ascii="宋体" w:hAnsi="宋体"/>
                <w:sz w:val="18"/>
                <w:szCs w:val="18"/>
              </w:rPr>
            </w:pPr>
            <w:r>
              <w:rPr>
                <w:rFonts w:hint="eastAsia" w:ascii="宋体" w:hAnsi="宋体"/>
                <w:sz w:val="18"/>
                <w:szCs w:val="18"/>
              </w:rPr>
              <w:t>数量</w:t>
            </w:r>
          </w:p>
        </w:tc>
        <w:tc>
          <w:tcPr>
            <w:tcW w:w="1412" w:type="dxa"/>
            <w:vAlign w:val="center"/>
          </w:tcPr>
          <w:p>
            <w:pPr>
              <w:jc w:val="center"/>
              <w:rPr>
                <w:rFonts w:ascii="宋体" w:hAnsi="宋体"/>
                <w:sz w:val="18"/>
                <w:szCs w:val="18"/>
              </w:rPr>
            </w:pPr>
            <w:r>
              <w:rPr>
                <w:rFonts w:hint="eastAsia" w:ascii="宋体" w:hAnsi="宋体"/>
                <w:sz w:val="18"/>
                <w:szCs w:val="18"/>
              </w:rPr>
              <w:t>IP地址</w:t>
            </w:r>
          </w:p>
        </w:tc>
        <w:tc>
          <w:tcPr>
            <w:tcW w:w="1560" w:type="dxa"/>
            <w:vAlign w:val="center"/>
          </w:tcPr>
          <w:p>
            <w:pPr>
              <w:jc w:val="center"/>
              <w:rPr>
                <w:rFonts w:ascii="宋体" w:hAnsi="宋体"/>
                <w:sz w:val="18"/>
                <w:szCs w:val="18"/>
              </w:rPr>
            </w:pPr>
            <w:r>
              <w:rPr>
                <w:rFonts w:hint="eastAsia" w:ascii="宋体" w:hAnsi="宋体"/>
                <w:sz w:val="18"/>
                <w:szCs w:val="18"/>
              </w:rPr>
              <w:t>服务期限（月）</w:t>
            </w:r>
          </w:p>
        </w:tc>
        <w:tc>
          <w:tcPr>
            <w:tcW w:w="2268" w:type="dxa"/>
            <w:vAlign w:val="center"/>
          </w:tcPr>
          <w:p>
            <w:pPr>
              <w:jc w:val="center"/>
              <w:rPr>
                <w:rFonts w:ascii="宋体" w:hAnsi="宋体"/>
                <w:sz w:val="18"/>
                <w:szCs w:val="18"/>
              </w:rPr>
            </w:pPr>
            <w:r>
              <w:rPr>
                <w:rFonts w:hint="eastAsia" w:ascii="宋体" w:hAnsi="宋体"/>
                <w:sz w:val="18"/>
                <w:szCs w:val="18"/>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41" w:type="dxa"/>
          </w:tcPr>
          <w:p>
            <w:pPr>
              <w:jc w:val="center"/>
              <w:rPr>
                <w:rFonts w:ascii="宋体" w:hAnsi="宋体"/>
                <w:sz w:val="18"/>
                <w:szCs w:val="18"/>
              </w:rPr>
            </w:pPr>
            <w:r>
              <w:rPr>
                <w:rFonts w:hint="eastAsia" w:ascii="宋体" w:hAnsi="宋体"/>
                <w:sz w:val="18"/>
                <w:szCs w:val="18"/>
              </w:rPr>
              <w:t xml:space="preserve"> </w:t>
            </w:r>
          </w:p>
        </w:tc>
        <w:tc>
          <w:tcPr>
            <w:tcW w:w="1269" w:type="dxa"/>
            <w:vAlign w:val="center"/>
          </w:tcPr>
          <w:p>
            <w:pPr>
              <w:jc w:val="center"/>
              <w:rPr>
                <w:rFonts w:ascii="宋体" w:hAnsi="宋体"/>
                <w:sz w:val="18"/>
                <w:szCs w:val="18"/>
              </w:rPr>
            </w:pPr>
          </w:p>
        </w:tc>
        <w:tc>
          <w:tcPr>
            <w:tcW w:w="1412" w:type="dxa"/>
            <w:vAlign w:val="center"/>
          </w:tcPr>
          <w:p>
            <w:pPr>
              <w:jc w:val="center"/>
              <w:rPr>
                <w:rFonts w:ascii="宋体" w:hAnsi="宋体"/>
                <w:sz w:val="18"/>
                <w:szCs w:val="18"/>
              </w:rPr>
            </w:pPr>
          </w:p>
        </w:tc>
        <w:tc>
          <w:tcPr>
            <w:tcW w:w="1560" w:type="dxa"/>
            <w:vAlign w:val="center"/>
          </w:tcPr>
          <w:p>
            <w:pPr>
              <w:jc w:val="center"/>
              <w:rPr>
                <w:rFonts w:ascii="宋体" w:hAnsi="宋体"/>
                <w:sz w:val="18"/>
                <w:szCs w:val="18"/>
              </w:rPr>
            </w:pPr>
          </w:p>
        </w:tc>
        <w:tc>
          <w:tcPr>
            <w:tcW w:w="2268" w:type="dxa"/>
            <w:vAlign w:val="center"/>
          </w:tcPr>
          <w:p>
            <w:pPr>
              <w:jc w:val="center"/>
              <w:rPr>
                <w:rFonts w:ascii="宋体" w:hAnsi="宋体"/>
                <w:sz w:val="18"/>
                <w:szCs w:val="18"/>
              </w:rPr>
            </w:pPr>
          </w:p>
        </w:tc>
      </w:tr>
    </w:tbl>
    <w:p>
      <w:pPr>
        <w:rPr>
          <w:rFonts w:ascii="宋体" w:hAnsi="宋体"/>
          <w:b/>
          <w:sz w:val="18"/>
          <w:szCs w:val="18"/>
        </w:rPr>
      </w:pPr>
    </w:p>
    <w:p>
      <w:pPr>
        <w:ind w:firstLine="420"/>
        <w:rPr>
          <w:rFonts w:ascii="宋体" w:hAnsi="宋体"/>
          <w:sz w:val="18"/>
          <w:szCs w:val="18"/>
        </w:rPr>
      </w:pPr>
      <w:r>
        <w:rPr>
          <w:rFonts w:hint="eastAsia" w:ascii="宋体" w:hAnsi="宋体"/>
          <w:b/>
          <w:sz w:val="18"/>
          <w:szCs w:val="18"/>
        </w:rPr>
        <w:t>服务费用：</w:t>
      </w:r>
      <w:r>
        <w:rPr>
          <w:rFonts w:hint="eastAsia" w:ascii="宋体" w:hAnsi="宋体"/>
          <w:sz w:val="18"/>
          <w:szCs w:val="18"/>
        </w:rPr>
        <w:t>合同有效期限内甲方向乙方支付的费用总计为</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rPr>
        <w:t>元人民币(含税：6%，增值税专票)。</w:t>
      </w:r>
    </w:p>
    <w:p>
      <w:pPr>
        <w:rPr>
          <w:rFonts w:ascii="宋体" w:hAnsi="宋体"/>
          <w:sz w:val="18"/>
          <w:szCs w:val="18"/>
        </w:rPr>
      </w:pPr>
      <w:r>
        <w:rPr>
          <w:rFonts w:hint="eastAsia" w:ascii="宋体" w:hAnsi="宋体"/>
          <w:sz w:val="18"/>
          <w:szCs w:val="18"/>
        </w:rPr>
        <w:t>总计大写人民币</w:t>
      </w:r>
      <w:r>
        <w:rPr>
          <w:rFonts w:hint="eastAsia" w:ascii="宋体" w:hAnsi="宋体"/>
          <w:sz w:val="18"/>
          <w:szCs w:val="18"/>
          <w:u w:val="single"/>
        </w:rPr>
        <w:t xml:space="preserve">          </w:t>
      </w:r>
      <w:r>
        <w:rPr>
          <w:rFonts w:hint="eastAsia" w:ascii="宋体" w:hAnsi="宋体"/>
          <w:sz w:val="18"/>
          <w:szCs w:val="18"/>
        </w:rPr>
        <w:t>元整。</w:t>
      </w:r>
    </w:p>
    <w:p>
      <w:pPr>
        <w:rPr>
          <w:rFonts w:ascii="宋体" w:hAnsi="宋体"/>
          <w:b/>
          <w:sz w:val="18"/>
          <w:szCs w:val="18"/>
        </w:rPr>
      </w:pPr>
    </w:p>
    <w:p>
      <w:pPr>
        <w:rPr>
          <w:rFonts w:ascii="宋体" w:hAnsi="宋体"/>
          <w:b/>
          <w:sz w:val="18"/>
          <w:szCs w:val="18"/>
        </w:rPr>
      </w:pPr>
      <w:r>
        <w:rPr>
          <w:rFonts w:hint="eastAsia" w:ascii="宋体" w:hAnsi="宋体"/>
          <w:b/>
          <w:sz w:val="18"/>
          <w:szCs w:val="18"/>
        </w:rPr>
        <w:t>四、支付方式</w:t>
      </w:r>
    </w:p>
    <w:p>
      <w:pPr>
        <w:ind w:firstLine="420"/>
        <w:rPr>
          <w:rFonts w:ascii="宋体" w:hAnsi="宋体"/>
          <w:sz w:val="18"/>
          <w:szCs w:val="18"/>
        </w:rPr>
      </w:pPr>
      <w:r>
        <w:rPr>
          <w:rFonts w:hint="eastAsia" w:ascii="宋体" w:hAnsi="宋体"/>
          <w:sz w:val="18"/>
          <w:szCs w:val="18"/>
        </w:rPr>
        <w:t>本合同生效后，甲方以（□现金  □支票 □转帐）方式向乙方支付费用，甲方采用如下方式作为其费用的结算方式：</w:t>
      </w:r>
    </w:p>
    <w:p>
      <w:pPr>
        <w:ind w:firstLine="420"/>
        <w:rPr>
          <w:rFonts w:ascii="宋体" w:hAnsi="宋体"/>
          <w:sz w:val="18"/>
          <w:szCs w:val="18"/>
        </w:rPr>
      </w:pPr>
    </w:p>
    <w:p>
      <w:pPr>
        <w:pStyle w:val="12"/>
        <w:ind w:firstLine="360"/>
        <w:rPr>
          <w:rFonts w:ascii="宋体" w:hAnsi="宋体"/>
          <w:sz w:val="18"/>
          <w:szCs w:val="18"/>
        </w:rPr>
      </w:pPr>
      <w:r>
        <w:rPr>
          <w:rFonts w:hint="eastAsia" w:ascii="宋体" w:hAnsi="宋体"/>
          <w:sz w:val="18"/>
          <w:szCs w:val="18"/>
        </w:rPr>
        <w:t>□ 一次性按年付结算方式付费</w:t>
      </w:r>
    </w:p>
    <w:p>
      <w:pPr>
        <w:pStyle w:val="12"/>
        <w:ind w:left="2791" w:leftChars="215" w:hanging="2340" w:hangingChars="1300"/>
        <w:rPr>
          <w:rFonts w:ascii="宋体" w:hAnsi="宋体"/>
          <w:sz w:val="18"/>
          <w:szCs w:val="18"/>
        </w:rPr>
      </w:pPr>
      <w:r>
        <w:rPr>
          <w:rFonts w:hint="eastAsia" w:ascii="宋体" w:hAnsi="宋体"/>
          <w:sz w:val="18"/>
          <w:szCs w:val="18"/>
        </w:rPr>
        <w:t xml:space="preserve"> 甲方一次性向乙方支付费用，共计人民币</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rPr>
        <w:t>元（大写人民币</w:t>
      </w:r>
      <w:r>
        <w:rPr>
          <w:rFonts w:hint="eastAsia" w:ascii="宋体" w:hAnsi="宋体"/>
          <w:sz w:val="18"/>
          <w:szCs w:val="18"/>
          <w:u w:val="single"/>
        </w:rPr>
        <w:t xml:space="preserve">             </w:t>
      </w:r>
      <w:r>
        <w:rPr>
          <w:rFonts w:hint="eastAsia" w:ascii="宋体" w:hAnsi="宋体"/>
          <w:sz w:val="18"/>
          <w:szCs w:val="18"/>
        </w:rPr>
        <w:t>元整）。</w:t>
      </w:r>
    </w:p>
    <w:p>
      <w:pPr>
        <w:pStyle w:val="12"/>
        <w:ind w:firstLine="360"/>
        <w:rPr>
          <w:rFonts w:ascii="宋体" w:hAnsi="宋体"/>
          <w:sz w:val="18"/>
          <w:szCs w:val="18"/>
        </w:rPr>
      </w:pPr>
      <w:r>
        <w:rPr>
          <w:rFonts w:hint="eastAsia" w:ascii="宋体" w:hAnsi="宋体"/>
          <w:sz w:val="18"/>
          <w:szCs w:val="18"/>
        </w:rPr>
        <w:t>□其他结算方式</w:t>
      </w:r>
    </w:p>
    <w:p>
      <w:pPr>
        <w:ind w:left="420"/>
        <w:rPr>
          <w:rFonts w:ascii="宋体" w:hAnsi="宋体"/>
          <w:sz w:val="18"/>
          <w:szCs w:val="18"/>
          <w:u w:val="single"/>
        </w:rPr>
      </w:pPr>
      <w:r>
        <w:rPr>
          <w:rFonts w:hint="eastAsia" w:ascii="宋体" w:hAnsi="宋体"/>
          <w:sz w:val="18"/>
          <w:szCs w:val="18"/>
        </w:rPr>
        <w:t>1、</w:t>
      </w:r>
      <w:r>
        <w:rPr>
          <w:rFonts w:hint="eastAsia" w:ascii="宋体" w:hAnsi="宋体"/>
          <w:sz w:val="18"/>
          <w:szCs w:val="18"/>
          <w:u w:val="single"/>
        </w:rPr>
        <w:t xml:space="preserve">                                                                                    </w:t>
      </w:r>
    </w:p>
    <w:p>
      <w:pPr>
        <w:ind w:left="420"/>
        <w:rPr>
          <w:rFonts w:ascii="宋体" w:hAnsi="宋体"/>
          <w:sz w:val="18"/>
          <w:szCs w:val="18"/>
        </w:rPr>
      </w:pPr>
      <w:r>
        <w:rPr>
          <w:rFonts w:hint="eastAsia" w:ascii="宋体" w:hAnsi="宋体"/>
          <w:sz w:val="18"/>
          <w:szCs w:val="18"/>
        </w:rPr>
        <w:t>2、</w:t>
      </w:r>
      <w:r>
        <w:rPr>
          <w:rFonts w:hint="eastAsia" w:ascii="宋体" w:hAnsi="宋体"/>
          <w:sz w:val="18"/>
          <w:szCs w:val="18"/>
          <w:u w:val="single"/>
        </w:rPr>
        <w:t xml:space="preserve">                                                                                    </w:t>
      </w:r>
    </w:p>
    <w:p>
      <w:pPr>
        <w:ind w:left="420"/>
        <w:rPr>
          <w:rFonts w:ascii="宋体" w:hAnsi="宋体"/>
          <w:sz w:val="18"/>
          <w:szCs w:val="18"/>
        </w:rPr>
      </w:pPr>
      <w:r>
        <w:rPr>
          <w:rFonts w:hint="eastAsia" w:ascii="宋体" w:hAnsi="宋体"/>
          <w:sz w:val="18"/>
          <w:szCs w:val="18"/>
        </w:rPr>
        <w:t>以上所有付费方式，乙方均在甲方付费后3日内开通主机服务。</w:t>
      </w:r>
    </w:p>
    <w:p>
      <w:pPr>
        <w:ind w:left="420"/>
        <w:rPr>
          <w:rFonts w:ascii="宋体" w:hAnsi="宋体"/>
          <w:sz w:val="18"/>
          <w:szCs w:val="18"/>
        </w:rPr>
      </w:pPr>
    </w:p>
    <w:p>
      <w:pPr>
        <w:ind w:left="420"/>
        <w:rPr>
          <w:rFonts w:ascii="宋体" w:hAnsi="宋体"/>
          <w:sz w:val="18"/>
          <w:szCs w:val="18"/>
        </w:rPr>
      </w:pPr>
    </w:p>
    <w:p>
      <w:pPr>
        <w:ind w:left="420"/>
        <w:rPr>
          <w:rFonts w:ascii="宋体" w:hAnsi="宋体"/>
          <w:b/>
          <w:bCs/>
          <w:sz w:val="24"/>
          <w:szCs w:val="24"/>
        </w:rPr>
      </w:pPr>
      <w:r>
        <w:rPr>
          <w:rFonts w:hint="eastAsia" w:ascii="宋体" w:hAnsi="宋体"/>
          <w:b/>
          <w:bCs/>
          <w:sz w:val="24"/>
          <w:szCs w:val="24"/>
        </w:rPr>
        <w:t>对公账户</w:t>
      </w:r>
    </w:p>
    <w:p>
      <w:pPr>
        <w:ind w:left="420"/>
        <w:rPr>
          <w:rFonts w:ascii="宋体" w:hAnsi="宋体"/>
          <w:sz w:val="18"/>
          <w:szCs w:val="18"/>
        </w:rPr>
      </w:pPr>
      <w:r>
        <w:rPr>
          <w:rFonts w:ascii="宋体" w:hAnsi="宋体"/>
          <w:sz w:val="18"/>
          <w:szCs w:val="18"/>
        </w:rPr>
        <w:t>开户名称：</w:t>
      </w:r>
      <w:r>
        <w:rPr>
          <w:rFonts w:hint="eastAsia" w:ascii="宋体" w:hAnsi="宋体"/>
          <w:sz w:val="18"/>
          <w:szCs w:val="18"/>
        </w:rPr>
        <w:t>成都极云天下科技有限公司</w:t>
      </w:r>
    </w:p>
    <w:p>
      <w:pPr>
        <w:ind w:left="420"/>
      </w:pPr>
      <w:r>
        <w:rPr>
          <w:rFonts w:hint="eastAsia" w:ascii="宋体" w:hAnsi="宋体"/>
          <w:sz w:val="18"/>
          <w:szCs w:val="18"/>
        </w:rPr>
        <w:t>开户</w:t>
      </w:r>
      <w:r>
        <w:rPr>
          <w:rFonts w:ascii="宋体" w:hAnsi="宋体"/>
          <w:sz w:val="18"/>
          <w:szCs w:val="18"/>
        </w:rPr>
        <w:t>地址：</w:t>
      </w:r>
      <w:r>
        <w:rPr>
          <w:rFonts w:hint="eastAsia" w:ascii="宋体" w:hAnsi="宋体"/>
          <w:sz w:val="18"/>
          <w:szCs w:val="18"/>
        </w:rPr>
        <w:t>中国建设银行股份有限公司成都华府西苑支行</w:t>
      </w:r>
    </w:p>
    <w:p>
      <w:pPr>
        <w:ind w:left="420"/>
        <w:rPr>
          <w:rFonts w:ascii="宋体" w:hAnsi="宋体"/>
          <w:sz w:val="18"/>
          <w:szCs w:val="18"/>
        </w:rPr>
      </w:pPr>
      <w:r>
        <w:rPr>
          <w:rFonts w:hint="eastAsia" w:ascii="宋体" w:hAnsi="宋体"/>
          <w:sz w:val="18"/>
          <w:szCs w:val="18"/>
        </w:rPr>
        <w:t>开户</w:t>
      </w:r>
      <w:r>
        <w:rPr>
          <w:rFonts w:ascii="宋体" w:hAnsi="宋体"/>
          <w:sz w:val="18"/>
          <w:szCs w:val="18"/>
        </w:rPr>
        <w:t>账号：</w:t>
      </w:r>
      <w:r>
        <w:rPr>
          <w:rFonts w:hint="eastAsia" w:ascii="宋体" w:hAnsi="宋体"/>
          <w:sz w:val="18"/>
          <w:szCs w:val="18"/>
        </w:rPr>
        <w:t>51050142629300000084</w:t>
      </w:r>
    </w:p>
    <w:p>
      <w:pPr>
        <w:ind w:left="420"/>
        <w:rPr>
          <w:rFonts w:ascii="宋体" w:hAnsi="宋体"/>
          <w:sz w:val="18"/>
          <w:szCs w:val="18"/>
        </w:rPr>
      </w:pPr>
    </w:p>
    <w:p>
      <w:pPr>
        <w:ind w:left="420"/>
        <w:rPr>
          <w:rFonts w:ascii="宋体" w:hAnsi="宋体"/>
          <w:sz w:val="18"/>
          <w:szCs w:val="18"/>
        </w:rPr>
      </w:pPr>
    </w:p>
    <w:p>
      <w:pPr>
        <w:rPr>
          <w:rFonts w:ascii="宋体" w:hAnsi="宋体"/>
          <w:b/>
          <w:sz w:val="18"/>
          <w:szCs w:val="18"/>
        </w:rPr>
      </w:pPr>
      <w:r>
        <w:rPr>
          <w:rFonts w:hint="eastAsia" w:ascii="宋体" w:hAnsi="宋体"/>
          <w:b/>
          <w:sz w:val="18"/>
          <w:szCs w:val="18"/>
        </w:rPr>
        <w:t>五、合同期限</w:t>
      </w:r>
    </w:p>
    <w:p>
      <w:pPr>
        <w:ind w:left="1755" w:leftChars="193" w:hanging="1350" w:hangingChars="750"/>
        <w:rPr>
          <w:rFonts w:ascii="宋体" w:hAnsi="宋体"/>
          <w:sz w:val="18"/>
          <w:szCs w:val="18"/>
        </w:rPr>
      </w:pPr>
      <w:r>
        <w:rPr>
          <w:rFonts w:hint="eastAsia" w:ascii="宋体" w:hAnsi="宋体"/>
          <w:sz w:val="18"/>
          <w:szCs w:val="18"/>
        </w:rPr>
        <w:t>本合同有效期（即乙方向甲方提供服务的服务期）：</w:t>
      </w:r>
    </w:p>
    <w:p>
      <w:pPr>
        <w:ind w:left="1755" w:leftChars="193" w:hanging="1350" w:hangingChars="750"/>
        <w:rPr>
          <w:rFonts w:ascii="宋体" w:hAnsi="宋体"/>
          <w:sz w:val="18"/>
          <w:szCs w:val="18"/>
        </w:rPr>
      </w:pPr>
      <w:r>
        <w:rPr>
          <w:rFonts w:hint="eastAsia" w:ascii="宋体" w:hAnsi="宋体"/>
          <w:sz w:val="18"/>
          <w:szCs w:val="18"/>
        </w:rPr>
        <w:t>1.自</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日始，至</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rPr>
        <w:t xml:space="preserve">日止，总计 </w:t>
      </w:r>
      <w:r>
        <w:rPr>
          <w:rFonts w:hint="eastAsia" w:ascii="宋体" w:hAnsi="宋体"/>
          <w:sz w:val="18"/>
          <w:szCs w:val="18"/>
          <w:u w:val="single"/>
        </w:rPr>
        <w:t xml:space="preserve">     </w:t>
      </w:r>
      <w:r>
        <w:rPr>
          <w:rFonts w:hint="eastAsia" w:ascii="宋体" w:hAnsi="宋体"/>
          <w:sz w:val="18"/>
          <w:szCs w:val="18"/>
        </w:rPr>
        <w:t>个月。</w:t>
      </w:r>
    </w:p>
    <w:p>
      <w:pPr>
        <w:ind w:firstLine="420"/>
        <w:rPr>
          <w:rFonts w:ascii="宋体" w:hAnsi="宋体"/>
          <w:sz w:val="18"/>
          <w:szCs w:val="18"/>
        </w:rPr>
      </w:pPr>
      <w:r>
        <w:rPr>
          <w:rFonts w:hint="eastAsia" w:ascii="宋体" w:hAnsi="宋体"/>
          <w:sz w:val="18"/>
          <w:szCs w:val="18"/>
        </w:rPr>
        <w:t>2.本合同到期后，如双方无异议，本合同自动延续一年，并在本合同到期后七日内重新签订合同。如合同到期后双方不再继续合作，应当在本合同到期前一个月内以邮件或其他方式书面告知对方。</w:t>
      </w:r>
    </w:p>
    <w:p>
      <w:pPr>
        <w:ind w:firstLine="420"/>
        <w:rPr>
          <w:rFonts w:ascii="宋体" w:hAnsi="宋体"/>
          <w:sz w:val="18"/>
          <w:szCs w:val="18"/>
        </w:rPr>
      </w:pPr>
    </w:p>
    <w:p>
      <w:pPr>
        <w:rPr>
          <w:rFonts w:ascii="宋体" w:hAnsi="宋体"/>
          <w:b/>
          <w:sz w:val="18"/>
          <w:szCs w:val="18"/>
        </w:rPr>
      </w:pPr>
      <w:r>
        <w:rPr>
          <w:rFonts w:hint="eastAsia" w:ascii="宋体" w:hAnsi="宋体"/>
          <w:b/>
          <w:sz w:val="18"/>
          <w:szCs w:val="18"/>
        </w:rPr>
        <w:t>六、合同的变更与终止</w:t>
      </w:r>
    </w:p>
    <w:p>
      <w:pPr>
        <w:ind w:firstLine="420"/>
        <w:rPr>
          <w:rFonts w:ascii="宋体" w:hAnsi="宋体"/>
          <w:sz w:val="18"/>
          <w:szCs w:val="18"/>
        </w:rPr>
      </w:pPr>
      <w:r>
        <w:rPr>
          <w:rFonts w:hint="eastAsia" w:ascii="宋体" w:hAnsi="宋体"/>
          <w:sz w:val="18"/>
          <w:szCs w:val="18"/>
        </w:rPr>
        <w:t>1.在合同有效期限内，双方均应严格遵守合同文本中的各项条款，不得无故终止合同，否则将由合同终止方承担相应的法律责任及由此造成对方的相关经济损失。</w:t>
      </w:r>
    </w:p>
    <w:p>
      <w:pPr>
        <w:ind w:firstLine="420"/>
        <w:rPr>
          <w:rFonts w:ascii="宋体" w:hAnsi="宋体"/>
          <w:sz w:val="18"/>
          <w:szCs w:val="18"/>
        </w:rPr>
      </w:pPr>
      <w:r>
        <w:rPr>
          <w:rFonts w:hint="eastAsia" w:ascii="宋体" w:hAnsi="宋体"/>
          <w:sz w:val="18"/>
          <w:szCs w:val="18"/>
        </w:rPr>
        <w:t>2.在合同有效期限内，甲方若需变更其主机托管服务的内容，该行为所涉及的服务内容、费用等应当签订补充协议，补充协议书与本合同具有同等的法律效力。</w:t>
      </w:r>
    </w:p>
    <w:p>
      <w:pPr>
        <w:ind w:firstLine="420"/>
        <w:rPr>
          <w:rFonts w:ascii="宋体" w:hAnsi="宋体"/>
          <w:sz w:val="18"/>
          <w:szCs w:val="18"/>
        </w:rPr>
      </w:pPr>
      <w:r>
        <w:rPr>
          <w:rFonts w:hint="eastAsia" w:ascii="宋体" w:hAnsi="宋体"/>
          <w:sz w:val="18"/>
          <w:szCs w:val="18"/>
        </w:rPr>
        <w:t>3.合同终止后，甲方所欠付乙方的所有费用仍应按合同规定支付。</w:t>
      </w:r>
    </w:p>
    <w:p>
      <w:pPr>
        <w:ind w:firstLine="420"/>
        <w:rPr>
          <w:rFonts w:ascii="宋体" w:hAnsi="宋体"/>
          <w:sz w:val="18"/>
          <w:szCs w:val="18"/>
        </w:rPr>
      </w:pPr>
      <w:r>
        <w:rPr>
          <w:rFonts w:hint="eastAsia" w:ascii="宋体" w:hAnsi="宋体"/>
          <w:sz w:val="18"/>
          <w:szCs w:val="18"/>
        </w:rPr>
        <w:t>4.在本合同终止后，甲方应在合同终止日次日起3日内将所有权属于甲方的设备取回，甲方逾期未取回的设备乙方予以保管并向甲方收取保管费用（保管费用按本合同总金额3‰/天收取）。自合同终止日次日起30日内甲方仍未取回设备，乙方有权处理未取回设备。</w:t>
      </w:r>
    </w:p>
    <w:p>
      <w:pPr>
        <w:rPr>
          <w:rFonts w:ascii="宋体" w:hAnsi="宋体"/>
          <w:b/>
          <w:sz w:val="18"/>
          <w:szCs w:val="18"/>
        </w:rPr>
      </w:pPr>
    </w:p>
    <w:p>
      <w:pPr>
        <w:rPr>
          <w:rFonts w:ascii="宋体" w:hAnsi="宋体"/>
          <w:b/>
          <w:sz w:val="18"/>
          <w:szCs w:val="18"/>
        </w:rPr>
      </w:pPr>
      <w:r>
        <w:rPr>
          <w:rFonts w:hint="eastAsia" w:ascii="宋体" w:hAnsi="宋体"/>
          <w:b/>
          <w:sz w:val="18"/>
          <w:szCs w:val="18"/>
        </w:rPr>
        <w:t>七、免责条款</w:t>
      </w:r>
    </w:p>
    <w:p>
      <w:pPr>
        <w:ind w:firstLine="405"/>
        <w:rPr>
          <w:rFonts w:ascii="宋体" w:hAnsi="宋体"/>
          <w:sz w:val="18"/>
          <w:szCs w:val="18"/>
        </w:rPr>
      </w:pPr>
      <w:r>
        <w:rPr>
          <w:rFonts w:hint="eastAsia" w:ascii="宋体" w:hAnsi="宋体"/>
          <w:sz w:val="18"/>
          <w:szCs w:val="18"/>
        </w:rPr>
        <w:t>甲、乙双方明确因地震、台风、水灾、火灾、战争、政府行为、电信运营商政策以及其他不能预见并且对其发生和后果不能防止或避免的不可抗力，导致</w:t>
      </w:r>
      <w:r>
        <w:rPr>
          <w:rFonts w:hint="eastAsia" w:ascii="宋体" w:hAnsi="宋体"/>
          <w:sz w:val="18"/>
          <w:szCs w:val="18"/>
          <w:lang w:eastAsia="zh-CN"/>
        </w:rPr>
        <w:t>甲、乙</w:t>
      </w:r>
      <w:r>
        <w:rPr>
          <w:rFonts w:hint="eastAsia" w:ascii="宋体" w:hAnsi="宋体"/>
          <w:sz w:val="18"/>
          <w:szCs w:val="18"/>
        </w:rPr>
        <w:t>双方或一方不能履行或不能完全履行本合同的有关义务时，遭遇不可抗力的违约方不承担违约责任；同时因不可抗力引起电力、通信不稳定等因素而造成的设备故障及损失乙方不承担违约责任。遇有不可抗力的一方或双方应于不可抗力发生后15日内将相关情况书面告知对方，并提供有关证明。在不可抗力影响消除后，双方应当继续履行本合同。</w:t>
      </w:r>
    </w:p>
    <w:p>
      <w:pPr>
        <w:rPr>
          <w:rFonts w:ascii="宋体" w:hAnsi="宋体"/>
          <w:b/>
          <w:sz w:val="18"/>
          <w:szCs w:val="18"/>
        </w:rPr>
      </w:pPr>
      <w:r>
        <w:rPr>
          <w:rFonts w:hint="eastAsia" w:ascii="宋体" w:hAnsi="宋体"/>
          <w:b/>
          <w:sz w:val="18"/>
          <w:szCs w:val="18"/>
        </w:rPr>
        <w:tab/>
      </w:r>
    </w:p>
    <w:p>
      <w:pPr>
        <w:rPr>
          <w:rFonts w:ascii="宋体" w:hAnsi="宋体"/>
          <w:b/>
          <w:sz w:val="18"/>
          <w:szCs w:val="18"/>
        </w:rPr>
      </w:pPr>
      <w:r>
        <w:rPr>
          <w:rFonts w:hint="eastAsia" w:ascii="宋体" w:hAnsi="宋体"/>
          <w:b/>
          <w:sz w:val="18"/>
          <w:szCs w:val="18"/>
        </w:rPr>
        <w:t>八、保密</w:t>
      </w:r>
    </w:p>
    <w:p>
      <w:pPr>
        <w:rPr>
          <w:rFonts w:ascii="宋体" w:hAnsi="宋体"/>
          <w:sz w:val="18"/>
          <w:szCs w:val="18"/>
        </w:rPr>
      </w:pPr>
      <w:r>
        <w:rPr>
          <w:rFonts w:hint="eastAsia" w:ascii="宋体" w:hAnsi="宋体"/>
          <w:sz w:val="18"/>
          <w:szCs w:val="18"/>
        </w:rPr>
        <w:t xml:space="preserve">    1.双方同意在本合同期限内或之后：（1）只为履行本合同目的而使用属于对方的保密资料，（2）在未得到对方书面同意之前，不将对方的保密资料披露给第三方，（3）如果被披露方要求，披露方应立即将任何被要求退还的保密资料退还给被披露方，并承担</w:t>
      </w:r>
      <w:r>
        <w:rPr>
          <w:rFonts w:hint="eastAsia" w:ascii="宋体" w:hAnsi="宋体"/>
          <w:sz w:val="18"/>
          <w:szCs w:val="18"/>
          <w:lang w:eastAsia="zh-CN"/>
        </w:rPr>
        <w:t>相应</w:t>
      </w:r>
      <w:r>
        <w:rPr>
          <w:rFonts w:hint="eastAsia" w:ascii="宋体" w:hAnsi="宋体"/>
          <w:sz w:val="18"/>
          <w:szCs w:val="18"/>
        </w:rPr>
        <w:t>法律责任。</w:t>
      </w:r>
    </w:p>
    <w:p>
      <w:pPr>
        <w:ind w:firstLine="420"/>
        <w:rPr>
          <w:rFonts w:ascii="宋体" w:hAnsi="宋体"/>
          <w:sz w:val="18"/>
          <w:szCs w:val="18"/>
        </w:rPr>
      </w:pPr>
      <w:r>
        <w:rPr>
          <w:rFonts w:hint="eastAsia" w:ascii="宋体" w:hAnsi="宋体"/>
          <w:sz w:val="18"/>
          <w:szCs w:val="18"/>
        </w:rPr>
        <w:t>2.本合同所涉及</w:t>
      </w:r>
      <w:r>
        <w:rPr>
          <w:rFonts w:hint="eastAsia" w:ascii="宋体" w:hAnsi="宋体"/>
          <w:sz w:val="18"/>
          <w:szCs w:val="18"/>
          <w:lang w:eastAsia="zh-CN"/>
        </w:rPr>
        <w:t>的</w:t>
      </w:r>
      <w:r>
        <w:rPr>
          <w:rFonts w:hint="eastAsia" w:ascii="宋体" w:hAnsi="宋体"/>
          <w:sz w:val="18"/>
          <w:szCs w:val="18"/>
        </w:rPr>
        <w:t>保密资料是指任何一方所有的与被披露方现有的潜在的业务、运营或财务状况直接或间接有关的书面、演示、电子或其他形式的资料（包括：价格、市场营销计划、客户名单、相关数据等）；但不包括以下资料：（1）为公众所知的；（2）披露方通过没有保密义务的独立渠道合法获得的资料；（3）披露方在本合同保密条款签订之前已经知道的资料。</w:t>
      </w:r>
    </w:p>
    <w:p>
      <w:pPr>
        <w:rPr>
          <w:rFonts w:ascii="宋体" w:hAnsi="宋体"/>
          <w:b/>
          <w:sz w:val="18"/>
          <w:szCs w:val="18"/>
        </w:rPr>
      </w:pPr>
    </w:p>
    <w:p>
      <w:pPr>
        <w:rPr>
          <w:rFonts w:ascii="宋体" w:hAnsi="宋体"/>
          <w:b/>
          <w:sz w:val="18"/>
          <w:szCs w:val="18"/>
        </w:rPr>
      </w:pPr>
      <w:r>
        <w:rPr>
          <w:rFonts w:hint="eastAsia" w:ascii="宋体" w:hAnsi="宋体"/>
          <w:b/>
          <w:sz w:val="18"/>
          <w:szCs w:val="18"/>
        </w:rPr>
        <w:t>九、违约责任</w:t>
      </w:r>
    </w:p>
    <w:p>
      <w:pPr>
        <w:ind w:firstLine="420"/>
        <w:rPr>
          <w:rFonts w:ascii="宋体" w:hAnsi="宋体"/>
          <w:sz w:val="18"/>
          <w:szCs w:val="18"/>
        </w:rPr>
      </w:pPr>
      <w:r>
        <w:rPr>
          <w:rFonts w:hint="eastAsia" w:ascii="宋体" w:hAnsi="宋体"/>
          <w:sz w:val="18"/>
          <w:szCs w:val="18"/>
        </w:rPr>
        <w:t>1.任何一方未按照本合同约定履行义务均</w:t>
      </w:r>
      <w:r>
        <w:rPr>
          <w:rFonts w:hint="eastAsia" w:ascii="宋体" w:hAnsi="宋体"/>
          <w:sz w:val="18"/>
          <w:szCs w:val="18"/>
          <w:lang w:eastAsia="zh-CN"/>
        </w:rPr>
        <w:t>视</w:t>
      </w:r>
      <w:r>
        <w:rPr>
          <w:rFonts w:hint="eastAsia" w:ascii="宋体" w:hAnsi="宋体"/>
          <w:sz w:val="18"/>
          <w:szCs w:val="18"/>
        </w:rPr>
        <w:t>为违约。任何一方在收到对方的说明违约情况的书面通知后，应当在</w:t>
      </w:r>
      <w:bookmarkStart w:id="0" w:name="_GoBack"/>
      <w:bookmarkEnd w:id="0"/>
      <w:r>
        <w:rPr>
          <w:rFonts w:hint="eastAsia" w:ascii="宋体" w:hAnsi="宋体"/>
          <w:sz w:val="18"/>
          <w:szCs w:val="18"/>
          <w:lang w:val="en-US" w:eastAsia="zh-CN"/>
        </w:rPr>
        <w:t>2</w:t>
      </w:r>
      <w:r>
        <w:rPr>
          <w:rFonts w:hint="eastAsia" w:ascii="宋体" w:hAnsi="宋体"/>
          <w:sz w:val="18"/>
          <w:szCs w:val="18"/>
        </w:rPr>
        <w:t>日内核实相关违约情况，如违约情况确实存在应当在收到书面通知之日起</w:t>
      </w:r>
      <w:r>
        <w:rPr>
          <w:rFonts w:hint="eastAsia" w:ascii="宋体" w:hAnsi="宋体"/>
          <w:sz w:val="18"/>
          <w:szCs w:val="18"/>
          <w:lang w:val="en-US" w:eastAsia="zh-CN"/>
        </w:rPr>
        <w:t>20</w:t>
      </w:r>
      <w:r>
        <w:rPr>
          <w:rFonts w:hint="eastAsia" w:ascii="宋体" w:hAnsi="宋体"/>
          <w:sz w:val="18"/>
          <w:szCs w:val="18"/>
        </w:rPr>
        <w:t>日内对违约行为予以纠正并书面通知对方；如认为违约行为不存在，则应在收到书面通知之日起</w:t>
      </w:r>
      <w:r>
        <w:rPr>
          <w:rFonts w:hint="eastAsia" w:ascii="宋体" w:hAnsi="宋体"/>
          <w:sz w:val="18"/>
          <w:szCs w:val="18"/>
          <w:lang w:val="en-US" w:eastAsia="zh-CN"/>
        </w:rPr>
        <w:t>20</w:t>
      </w:r>
      <w:r>
        <w:rPr>
          <w:rFonts w:hint="eastAsia" w:ascii="宋体" w:hAnsi="宋体"/>
          <w:sz w:val="18"/>
          <w:szCs w:val="18"/>
        </w:rPr>
        <w:t>日内向对方提供书面异议或说明，在此情况下，</w:t>
      </w:r>
      <w:r>
        <w:rPr>
          <w:rFonts w:hint="eastAsia" w:ascii="宋体" w:hAnsi="宋体"/>
          <w:sz w:val="18"/>
          <w:szCs w:val="18"/>
          <w:lang w:eastAsia="zh-CN"/>
        </w:rPr>
        <w:t>甲、乙</w:t>
      </w:r>
      <w:r>
        <w:rPr>
          <w:rFonts w:hint="eastAsia" w:ascii="宋体" w:hAnsi="宋体"/>
          <w:sz w:val="18"/>
          <w:szCs w:val="18"/>
        </w:rPr>
        <w:t>双方可就此问题进行协商，协商不成的，按本合同争议的解决条款处理，违约方应承担因自己违约行为而给守约方造成的直接经济损失。</w:t>
      </w:r>
    </w:p>
    <w:p>
      <w:pPr>
        <w:ind w:firstLine="420"/>
        <w:rPr>
          <w:rFonts w:ascii="宋体" w:hAnsi="宋体"/>
          <w:sz w:val="18"/>
          <w:szCs w:val="18"/>
        </w:rPr>
      </w:pPr>
      <w:r>
        <w:rPr>
          <w:rFonts w:hint="eastAsia" w:ascii="宋体" w:hAnsi="宋体"/>
          <w:sz w:val="18"/>
          <w:szCs w:val="18"/>
        </w:rPr>
        <w:t>2.在合同期间，</w:t>
      </w:r>
      <w:r>
        <w:rPr>
          <w:rFonts w:hint="eastAsia" w:ascii="宋体" w:hAnsi="宋体"/>
          <w:sz w:val="18"/>
          <w:szCs w:val="18"/>
          <w:lang w:eastAsia="zh-CN"/>
        </w:rPr>
        <w:t>甲、乙</w:t>
      </w:r>
      <w:r>
        <w:rPr>
          <w:rFonts w:hint="eastAsia" w:ascii="宋体" w:hAnsi="宋体"/>
          <w:sz w:val="18"/>
          <w:szCs w:val="18"/>
        </w:rPr>
        <w:t>双方均应遵守合同并不得无故终止，否则违约方应向对方支付违约金，并承担由此引起的对方的</w:t>
      </w:r>
      <w:r>
        <w:rPr>
          <w:rFonts w:hint="eastAsia" w:ascii="宋体" w:hAnsi="宋体"/>
          <w:sz w:val="18"/>
          <w:szCs w:val="18"/>
          <w:lang w:eastAsia="zh-CN"/>
        </w:rPr>
        <w:t>直接</w:t>
      </w:r>
      <w:r>
        <w:rPr>
          <w:rFonts w:hint="eastAsia" w:ascii="宋体" w:hAnsi="宋体"/>
          <w:sz w:val="18"/>
          <w:szCs w:val="18"/>
        </w:rPr>
        <w:t>损失，具体违约金额为本合同金额未履行部分的20%。</w:t>
      </w:r>
    </w:p>
    <w:p>
      <w:pPr>
        <w:ind w:firstLine="420"/>
        <w:rPr>
          <w:rFonts w:ascii="宋体" w:hAnsi="宋体"/>
          <w:sz w:val="18"/>
          <w:szCs w:val="18"/>
        </w:rPr>
      </w:pPr>
      <w:r>
        <w:rPr>
          <w:rFonts w:hint="eastAsia" w:ascii="宋体" w:hAnsi="宋体"/>
          <w:sz w:val="18"/>
          <w:szCs w:val="18"/>
        </w:rPr>
        <w:t>3</w:t>
      </w:r>
      <w:ins w:id="10" w:author="xb21cn" w:date="2021-06-17T17:03:00Z">
        <w:r>
          <w:rPr>
            <w:rFonts w:hint="eastAsia" w:ascii="宋体" w:hAnsi="宋体"/>
            <w:sz w:val="18"/>
            <w:szCs w:val="18"/>
          </w:rPr>
          <w:t>.</w:t>
        </w:r>
      </w:ins>
      <w:r>
        <w:rPr>
          <w:rFonts w:hint="eastAsia" w:ascii="宋体" w:hAnsi="宋体"/>
          <w:sz w:val="18"/>
          <w:szCs w:val="18"/>
        </w:rPr>
        <w:t>在合同期间，甲方逾期未交纳本合同约定费用，乙方有权要求补交费用并可以按照所欠费用每日收3‰的违约金。甲方如超过收费约定期限30日仍未交纳本合同约定费用和违约金，乙方可以单方面终止本合同，并可以依法追缴欠费和违约金。</w:t>
      </w:r>
    </w:p>
    <w:p>
      <w:pPr>
        <w:rPr>
          <w:rFonts w:ascii="宋体" w:hAnsi="宋体"/>
          <w:b/>
          <w:sz w:val="18"/>
          <w:szCs w:val="18"/>
        </w:rPr>
      </w:pPr>
    </w:p>
    <w:p>
      <w:pPr>
        <w:rPr>
          <w:rFonts w:ascii="宋体" w:hAnsi="宋体"/>
          <w:b/>
          <w:sz w:val="18"/>
          <w:szCs w:val="18"/>
        </w:rPr>
      </w:pPr>
      <w:r>
        <w:rPr>
          <w:rFonts w:hint="eastAsia" w:ascii="宋体" w:hAnsi="宋体"/>
          <w:b/>
          <w:sz w:val="18"/>
          <w:szCs w:val="18"/>
        </w:rPr>
        <w:t>十、争议解决</w:t>
      </w:r>
    </w:p>
    <w:p>
      <w:pPr>
        <w:ind w:firstLine="420"/>
        <w:rPr>
          <w:rFonts w:ascii="宋体" w:hAnsi="宋体"/>
          <w:sz w:val="18"/>
          <w:szCs w:val="18"/>
        </w:rPr>
      </w:pPr>
      <w:r>
        <w:rPr>
          <w:rFonts w:hint="eastAsia" w:ascii="宋体" w:hAnsi="宋体"/>
          <w:sz w:val="18"/>
          <w:szCs w:val="18"/>
        </w:rPr>
        <w:t>对于因本合同而发生的任何争议，双方可协商解决，协商不成的，任何方有权向本合</w:t>
      </w:r>
      <w:r>
        <w:rPr>
          <w:rFonts w:hint="eastAsia" w:ascii="宋体" w:hAnsi="宋体"/>
          <w:color w:val="auto"/>
          <w:sz w:val="18"/>
          <w:szCs w:val="18"/>
        </w:rPr>
        <w:t>同签订</w:t>
      </w:r>
      <w:r>
        <w:rPr>
          <w:rFonts w:hint="eastAsia" w:ascii="宋体" w:hAnsi="宋体"/>
          <w:sz w:val="18"/>
          <w:szCs w:val="18"/>
        </w:rPr>
        <w:t>地人民法院提起诉讼。</w:t>
      </w:r>
    </w:p>
    <w:p>
      <w:pPr>
        <w:ind w:firstLine="420"/>
        <w:rPr>
          <w:rFonts w:ascii="宋体" w:hAnsi="宋体"/>
          <w:sz w:val="18"/>
          <w:szCs w:val="18"/>
        </w:rPr>
      </w:pPr>
    </w:p>
    <w:p>
      <w:pPr>
        <w:rPr>
          <w:rFonts w:ascii="宋体" w:hAnsi="宋体"/>
          <w:b/>
          <w:sz w:val="18"/>
          <w:szCs w:val="18"/>
        </w:rPr>
      </w:pPr>
      <w:r>
        <w:rPr>
          <w:rFonts w:hint="eastAsia" w:ascii="宋体" w:hAnsi="宋体"/>
          <w:b/>
          <w:sz w:val="18"/>
          <w:szCs w:val="18"/>
        </w:rPr>
        <w:t>十一、适用法律</w:t>
      </w:r>
    </w:p>
    <w:p>
      <w:pPr>
        <w:ind w:firstLine="405"/>
        <w:rPr>
          <w:rFonts w:ascii="宋体" w:hAnsi="宋体"/>
          <w:sz w:val="18"/>
          <w:szCs w:val="18"/>
        </w:rPr>
      </w:pPr>
      <w:r>
        <w:rPr>
          <w:rFonts w:hint="eastAsia" w:ascii="宋体" w:hAnsi="宋体"/>
          <w:sz w:val="18"/>
          <w:szCs w:val="18"/>
        </w:rPr>
        <w:t>本合同的订立、效力、解释、履行和争议的解决均适用中华人民共和国法律。</w:t>
      </w:r>
    </w:p>
    <w:p>
      <w:pPr>
        <w:rPr>
          <w:rFonts w:ascii="宋体" w:hAnsi="宋体"/>
          <w:b/>
          <w:sz w:val="18"/>
          <w:szCs w:val="18"/>
        </w:rPr>
      </w:pPr>
    </w:p>
    <w:p>
      <w:pPr>
        <w:rPr>
          <w:rFonts w:ascii="宋体" w:hAnsi="宋体"/>
          <w:b/>
          <w:sz w:val="18"/>
          <w:szCs w:val="18"/>
        </w:rPr>
      </w:pPr>
      <w:r>
        <w:rPr>
          <w:rFonts w:hint="eastAsia" w:ascii="宋体" w:hAnsi="宋体"/>
          <w:b/>
          <w:sz w:val="18"/>
          <w:szCs w:val="18"/>
        </w:rPr>
        <w:t>十二、附则</w:t>
      </w:r>
    </w:p>
    <w:p>
      <w:pPr>
        <w:ind w:firstLine="420"/>
        <w:rPr>
          <w:rFonts w:ascii="宋体" w:hAnsi="宋体"/>
          <w:sz w:val="18"/>
          <w:szCs w:val="18"/>
        </w:rPr>
      </w:pPr>
      <w:r>
        <w:rPr>
          <w:rFonts w:hint="eastAsia" w:ascii="宋体" w:hAnsi="宋体"/>
          <w:sz w:val="18"/>
          <w:szCs w:val="18"/>
        </w:rPr>
        <w:t xml:space="preserve">1. </w:t>
      </w:r>
      <w:r>
        <w:rPr>
          <w:rFonts w:hint="eastAsia" w:ascii="宋体" w:hAnsi="宋体"/>
          <w:sz w:val="18"/>
          <w:szCs w:val="18"/>
          <w:lang w:eastAsia="zh-CN"/>
        </w:rPr>
        <w:t>甲、乙</w:t>
      </w:r>
      <w:r>
        <w:rPr>
          <w:rFonts w:hint="eastAsia" w:ascii="宋体" w:hAnsi="宋体"/>
          <w:sz w:val="18"/>
          <w:szCs w:val="18"/>
        </w:rPr>
        <w:t>双方在本合同（第十四条联系人项）所留的地址为任何一方的法律文书送达地。按照本合同须向任何一方送达的任何文件或通知，如以挂号邮件或国家邮政系统的快递（如EMS等）方式寄往一方上述地址或该方以挂号邮件方式通知对方更改的地址，在寄出</w:t>
      </w:r>
      <w:r>
        <w:rPr>
          <w:rFonts w:hint="eastAsia" w:ascii="宋体" w:hAnsi="宋体"/>
          <w:sz w:val="18"/>
          <w:szCs w:val="18"/>
          <w:lang w:val="en-US" w:eastAsia="zh-CN"/>
        </w:rPr>
        <w:t>3</w:t>
      </w:r>
      <w:r>
        <w:rPr>
          <w:rFonts w:hint="eastAsia" w:ascii="宋体" w:hAnsi="宋体"/>
          <w:sz w:val="18"/>
          <w:szCs w:val="18"/>
        </w:rPr>
        <w:t>个工作日后，将被视为已送达收件人。于一方接到另一方发出的变更其地址的通知之前，该方地址仍以先前地址为准。</w:t>
      </w:r>
    </w:p>
    <w:p>
      <w:pPr>
        <w:ind w:firstLine="420"/>
        <w:rPr>
          <w:rFonts w:ascii="宋体" w:hAnsi="宋体"/>
          <w:sz w:val="18"/>
          <w:szCs w:val="18"/>
        </w:rPr>
      </w:pPr>
      <w:r>
        <w:rPr>
          <w:rFonts w:hint="eastAsia" w:ascii="宋体" w:hAnsi="宋体"/>
          <w:sz w:val="18"/>
          <w:szCs w:val="18"/>
        </w:rPr>
        <w:t>2.本合同未尽事宜</w:t>
      </w:r>
      <w:r>
        <w:rPr>
          <w:rFonts w:hint="eastAsia" w:ascii="宋体" w:hAnsi="宋体"/>
          <w:sz w:val="18"/>
          <w:szCs w:val="18"/>
          <w:lang w:eastAsia="zh-CN"/>
        </w:rPr>
        <w:t>甲、乙</w:t>
      </w:r>
      <w:r>
        <w:rPr>
          <w:rFonts w:hint="eastAsia" w:ascii="宋体" w:hAnsi="宋体"/>
          <w:sz w:val="18"/>
          <w:szCs w:val="18"/>
        </w:rPr>
        <w:t>双方可签订补充协议书或以附件的形式对本合同中的有关问题做出补充、说明、解释。本合同的补充协议书和附件（本合同附件包括附件</w:t>
      </w:r>
      <w:r>
        <w:rPr>
          <w:rFonts w:hint="eastAsia" w:ascii="宋体" w:hAnsi="宋体"/>
          <w:sz w:val="18"/>
          <w:szCs w:val="18"/>
          <w:u w:val="single"/>
        </w:rPr>
        <w:t xml:space="preserve">  1  </w:t>
      </w:r>
      <w:r>
        <w:rPr>
          <w:rFonts w:hint="eastAsia" w:ascii="宋体" w:hAnsi="宋体"/>
          <w:sz w:val="18"/>
          <w:szCs w:val="18"/>
        </w:rPr>
        <w:t>、附件</w:t>
      </w:r>
      <w:r>
        <w:rPr>
          <w:rFonts w:hint="eastAsia" w:ascii="宋体" w:hAnsi="宋体"/>
          <w:sz w:val="18"/>
          <w:szCs w:val="18"/>
          <w:u w:val="single"/>
        </w:rPr>
        <w:t xml:space="preserve">  2 </w:t>
      </w:r>
      <w:r>
        <w:rPr>
          <w:rFonts w:hint="eastAsia" w:ascii="宋体" w:hAnsi="宋体"/>
          <w:sz w:val="18"/>
          <w:szCs w:val="18"/>
        </w:rPr>
        <w:t>、附件</w:t>
      </w:r>
      <w:r>
        <w:rPr>
          <w:rFonts w:hint="eastAsia" w:ascii="宋体" w:hAnsi="宋体"/>
          <w:sz w:val="18"/>
          <w:szCs w:val="18"/>
          <w:u w:val="single"/>
        </w:rPr>
        <w:t xml:space="preserve">  3 </w:t>
      </w:r>
      <w:r>
        <w:rPr>
          <w:rFonts w:hint="eastAsia" w:ascii="宋体" w:hAnsi="宋体"/>
          <w:sz w:val="18"/>
          <w:szCs w:val="18"/>
        </w:rPr>
        <w:t>、附件</w:t>
      </w:r>
      <w:r>
        <w:rPr>
          <w:rFonts w:hint="eastAsia" w:ascii="宋体" w:hAnsi="宋体"/>
          <w:sz w:val="18"/>
          <w:szCs w:val="18"/>
          <w:u w:val="single"/>
        </w:rPr>
        <w:t xml:space="preserve">  4  </w:t>
      </w:r>
      <w:r>
        <w:rPr>
          <w:rFonts w:hint="eastAsia" w:ascii="宋体" w:hAnsi="宋体"/>
          <w:sz w:val="18"/>
          <w:szCs w:val="18"/>
        </w:rPr>
        <w:t>、附件</w:t>
      </w:r>
      <w:r>
        <w:rPr>
          <w:rFonts w:hint="eastAsia" w:ascii="宋体" w:hAnsi="宋体"/>
          <w:sz w:val="18"/>
          <w:szCs w:val="18"/>
          <w:u w:val="single"/>
        </w:rPr>
        <w:t xml:space="preserve">  5 </w:t>
      </w:r>
      <w:r>
        <w:rPr>
          <w:rFonts w:hint="eastAsia" w:ascii="宋体" w:hAnsi="宋体"/>
          <w:sz w:val="18"/>
          <w:szCs w:val="18"/>
        </w:rPr>
        <w:t>）为其不可分割的一部分，与本合同具有同等的法律效力。</w:t>
      </w:r>
    </w:p>
    <w:p>
      <w:pPr>
        <w:ind w:firstLine="420"/>
        <w:rPr>
          <w:rFonts w:ascii="宋体" w:hAnsi="宋体"/>
          <w:sz w:val="18"/>
          <w:szCs w:val="18"/>
        </w:rPr>
      </w:pPr>
      <w:r>
        <w:rPr>
          <w:rFonts w:hint="eastAsia" w:ascii="宋体" w:hAnsi="宋体"/>
          <w:sz w:val="18"/>
          <w:szCs w:val="18"/>
        </w:rPr>
        <w:t>3.本合同壹式叁份，甲方执有俩份，</w:t>
      </w:r>
      <w:r>
        <w:rPr>
          <w:rFonts w:ascii="宋体" w:hAnsi="宋体"/>
          <w:sz w:val="18"/>
          <w:szCs w:val="18"/>
        </w:rPr>
        <w:t>乙方</w:t>
      </w:r>
      <w:r>
        <w:rPr>
          <w:rFonts w:hint="eastAsia" w:ascii="宋体" w:hAnsi="宋体"/>
          <w:sz w:val="18"/>
          <w:szCs w:val="18"/>
        </w:rPr>
        <w:t>执有壹</w:t>
      </w:r>
      <w:r>
        <w:rPr>
          <w:rFonts w:ascii="宋体" w:hAnsi="宋体"/>
          <w:sz w:val="18"/>
          <w:szCs w:val="18"/>
        </w:rPr>
        <w:t>份</w:t>
      </w:r>
      <w:r>
        <w:rPr>
          <w:rFonts w:hint="eastAsia" w:ascii="宋体" w:hAnsi="宋体"/>
          <w:sz w:val="18"/>
          <w:szCs w:val="18"/>
        </w:rPr>
        <w:t>。</w:t>
      </w:r>
    </w:p>
    <w:p>
      <w:pPr>
        <w:rPr>
          <w:rFonts w:ascii="宋体" w:hAnsi="宋体"/>
          <w:b/>
          <w:sz w:val="18"/>
          <w:szCs w:val="18"/>
        </w:rPr>
      </w:pPr>
    </w:p>
    <w:p>
      <w:pPr>
        <w:rPr>
          <w:rFonts w:ascii="宋体" w:hAnsi="宋体"/>
          <w:b/>
          <w:sz w:val="18"/>
          <w:szCs w:val="18"/>
        </w:rPr>
      </w:pPr>
      <w:r>
        <w:rPr>
          <w:rFonts w:hint="eastAsia" w:ascii="宋体" w:hAnsi="宋体"/>
          <w:b/>
          <w:sz w:val="18"/>
          <w:szCs w:val="18"/>
        </w:rPr>
        <w:t>十三、其他需要说明的问题</w:t>
      </w:r>
    </w:p>
    <w:p>
      <w:pPr>
        <w:rPr>
          <w:rFonts w:ascii="宋体" w:hAnsi="宋体"/>
          <w:sz w:val="18"/>
          <w:szCs w:val="18"/>
          <w:u w:val="single"/>
        </w:rPr>
      </w:pPr>
      <w:r>
        <w:rPr>
          <w:rFonts w:hint="eastAsia" w:ascii="宋体" w:hAnsi="宋体"/>
          <w:sz w:val="18"/>
          <w:szCs w:val="18"/>
          <w:u w:val="single"/>
        </w:rPr>
        <w:t xml:space="preserve">                                                                                     </w:t>
      </w:r>
      <w:r>
        <w:rPr>
          <w:rFonts w:ascii="宋体" w:hAnsi="宋体"/>
          <w:sz w:val="18"/>
          <w:szCs w:val="18"/>
          <w:u w:val="single"/>
        </w:rPr>
        <w:t xml:space="preserve">       </w:t>
      </w:r>
    </w:p>
    <w:p>
      <w:pPr>
        <w:rPr>
          <w:rFonts w:ascii="宋体" w:hAnsi="宋体"/>
          <w:sz w:val="18"/>
          <w:szCs w:val="18"/>
          <w:u w:val="single"/>
        </w:rPr>
      </w:pPr>
      <w:r>
        <w:rPr>
          <w:rFonts w:hint="eastAsia" w:ascii="宋体" w:hAnsi="宋体"/>
          <w:sz w:val="18"/>
          <w:szCs w:val="18"/>
          <w:u w:val="single"/>
        </w:rPr>
        <w:t xml:space="preserve">                                                                                            </w:t>
      </w:r>
    </w:p>
    <w:p>
      <w:pPr>
        <w:rPr>
          <w:ins w:id="11" w:author="Qiu" w:date="2021-06-23T09:29:31Z"/>
          <w:rFonts w:hint="eastAsia" w:ascii="宋体" w:hAnsi="宋体"/>
          <w:b/>
          <w:sz w:val="18"/>
          <w:szCs w:val="18"/>
        </w:rPr>
      </w:pPr>
    </w:p>
    <w:p>
      <w:pPr>
        <w:rPr>
          <w:rFonts w:ascii="宋体" w:hAnsi="宋体"/>
          <w:b/>
          <w:sz w:val="18"/>
          <w:szCs w:val="18"/>
        </w:rPr>
      </w:pPr>
      <w:r>
        <w:rPr>
          <w:rFonts w:hint="eastAsia" w:ascii="宋体" w:hAnsi="宋体"/>
          <w:b/>
          <w:sz w:val="18"/>
          <w:szCs w:val="18"/>
        </w:rPr>
        <w:t>十四、联系人</w:t>
      </w:r>
    </w:p>
    <w:p>
      <w:pPr>
        <w:ind w:firstLine="420"/>
        <w:rPr>
          <w:rFonts w:ascii="宋体" w:hAnsi="宋体"/>
          <w:sz w:val="18"/>
          <w:szCs w:val="18"/>
        </w:rPr>
      </w:pPr>
      <w:r>
        <w:rPr>
          <w:rFonts w:hint="eastAsia" w:ascii="宋体" w:hAnsi="宋体"/>
          <w:sz w:val="18"/>
          <w:szCs w:val="18"/>
        </w:rPr>
        <w:t>甲、乙双方应指定专人负责协调，接发信函、发票及双方互通的其他材料和备件，负责书面通知对方改变已约定的项目等工作；同时甲方应指定联系人负责服务器及其他网络设备的安装与调试。双方变更联系人应及时通知对方。</w:t>
      </w:r>
    </w:p>
    <w:p>
      <w:pPr>
        <w:ind w:firstLine="420"/>
        <w:rPr>
          <w:rFonts w:ascii="宋体" w:hAnsi="宋体"/>
          <w:sz w:val="18"/>
          <w:szCs w:val="18"/>
        </w:rPr>
        <w:sectPr>
          <w:headerReference r:id="rId4" w:type="first"/>
          <w:footerReference r:id="rId6" w:type="first"/>
          <w:headerReference r:id="rId3" w:type="default"/>
          <w:footerReference r:id="rId5" w:type="default"/>
          <w:pgSz w:w="11906" w:h="16838"/>
          <w:pgMar w:top="1440" w:right="1800" w:bottom="1985" w:left="1800" w:header="851" w:footer="992" w:gutter="0"/>
          <w:pgNumType w:start="1"/>
          <w:cols w:space="720" w:num="1"/>
          <w:titlePg/>
          <w:docGrid w:type="lines" w:linePitch="312" w:charSpace="0"/>
        </w:sectPr>
      </w:pPr>
    </w:p>
    <w:p>
      <w:pPr>
        <w:rPr>
          <w:rFonts w:ascii="宋体" w:hAnsi="宋体"/>
          <w:sz w:val="18"/>
          <w:szCs w:val="18"/>
        </w:rPr>
      </w:pPr>
      <w:r>
        <w:rPr>
          <w:rFonts w:hint="eastAsia" w:ascii="宋体" w:hAnsi="宋体"/>
          <w:sz w:val="18"/>
          <w:szCs w:val="18"/>
        </w:rPr>
        <w:t xml:space="preserve">甲方联系人（业务）： </w:t>
      </w:r>
    </w:p>
    <w:p>
      <w:pPr>
        <w:rPr>
          <w:rFonts w:ascii="宋体" w:hAnsi="宋体"/>
          <w:sz w:val="18"/>
          <w:szCs w:val="18"/>
        </w:rPr>
      </w:pPr>
      <w:r>
        <w:rPr>
          <w:rFonts w:hint="eastAsia" w:ascii="宋体" w:hAnsi="宋体"/>
          <w:sz w:val="18"/>
          <w:szCs w:val="18"/>
        </w:rPr>
        <w:t>电话：</w:t>
      </w:r>
    </w:p>
    <w:p>
      <w:pPr>
        <w:rPr>
          <w:rFonts w:ascii="宋体" w:hAnsi="宋体"/>
          <w:sz w:val="18"/>
          <w:szCs w:val="18"/>
        </w:rPr>
      </w:pPr>
      <w:r>
        <w:rPr>
          <w:rFonts w:hint="eastAsia" w:ascii="宋体" w:hAnsi="宋体"/>
          <w:sz w:val="18"/>
          <w:szCs w:val="18"/>
        </w:rPr>
        <w:t>电子邮箱：</w:t>
      </w:r>
    </w:p>
    <w:p>
      <w:pPr>
        <w:rPr>
          <w:rFonts w:ascii="宋体" w:hAnsi="宋体"/>
          <w:sz w:val="18"/>
          <w:szCs w:val="18"/>
        </w:rPr>
      </w:pPr>
      <w:r>
        <w:rPr>
          <w:rFonts w:hint="eastAsia" w:ascii="宋体" w:hAnsi="宋体"/>
          <w:sz w:val="18"/>
          <w:szCs w:val="18"/>
        </w:rPr>
        <w:t xml:space="preserve">地址：  </w:t>
      </w:r>
    </w:p>
    <w:p>
      <w:pPr>
        <w:rPr>
          <w:rFonts w:ascii="宋体" w:hAnsi="宋体"/>
          <w:sz w:val="18"/>
          <w:szCs w:val="18"/>
        </w:rPr>
      </w:pPr>
      <w:r>
        <w:rPr>
          <w:rFonts w:hint="eastAsia" w:ascii="宋体" w:hAnsi="宋体"/>
          <w:sz w:val="18"/>
          <w:szCs w:val="18"/>
        </w:rPr>
        <w:t xml:space="preserve">                                                                                                  乙方联系人（业务):</w:t>
      </w:r>
    </w:p>
    <w:p>
      <w:pPr>
        <w:rPr>
          <w:rFonts w:ascii="宋体" w:hAnsi="宋体"/>
          <w:sz w:val="18"/>
          <w:szCs w:val="18"/>
        </w:rPr>
      </w:pPr>
      <w:r>
        <w:rPr>
          <w:rFonts w:hint="eastAsia" w:ascii="宋体" w:hAnsi="宋体"/>
          <w:sz w:val="18"/>
          <w:szCs w:val="18"/>
        </w:rPr>
        <w:t>电话：</w:t>
      </w:r>
    </w:p>
    <w:p>
      <w:pPr>
        <w:rPr>
          <w:rFonts w:ascii="宋体" w:hAnsi="宋体"/>
          <w:sz w:val="18"/>
          <w:szCs w:val="18"/>
        </w:rPr>
      </w:pPr>
      <w:r>
        <w:rPr>
          <w:rFonts w:hint="eastAsia" w:ascii="宋体" w:hAnsi="宋体"/>
          <w:sz w:val="18"/>
          <w:szCs w:val="18"/>
        </w:rPr>
        <w:t>电子邮箱：</w:t>
      </w:r>
    </w:p>
    <w:p>
      <w:pPr>
        <w:rPr>
          <w:rFonts w:ascii="宋体" w:hAnsi="宋体"/>
          <w:sz w:val="18"/>
          <w:szCs w:val="18"/>
        </w:rPr>
        <w:sectPr>
          <w:type w:val="continuous"/>
          <w:pgSz w:w="11906" w:h="16838"/>
          <w:pgMar w:top="1440" w:right="1800" w:bottom="1985" w:left="1800" w:header="851" w:footer="992" w:gutter="0"/>
          <w:cols w:space="720" w:num="2"/>
          <w:titlePg/>
          <w:docGrid w:type="lines" w:linePitch="312" w:charSpace="0"/>
        </w:sectPr>
      </w:pPr>
      <w:r>
        <w:rPr>
          <w:rFonts w:hint="eastAsia" w:ascii="宋体" w:hAnsi="宋体"/>
          <w:sz w:val="18"/>
          <w:szCs w:val="18"/>
        </w:rPr>
        <w:t>地址：四川省成都市高新区天府软件园 B3 407</w:t>
      </w:r>
    </w:p>
    <w:p>
      <w:pPr>
        <w:rPr>
          <w:rFonts w:ascii="宋体" w:hAnsi="宋体"/>
          <w:sz w:val="18"/>
          <w:szCs w:val="18"/>
        </w:rPr>
      </w:pPr>
      <w:r>
        <w:rPr>
          <w:rFonts w:hint="eastAsia" w:ascii="宋体" w:hAnsi="宋体"/>
          <w:sz w:val="18"/>
          <w:szCs w:val="18"/>
        </w:rPr>
        <w:t xml:space="preserve">甲方联系人（技术）： </w:t>
      </w:r>
    </w:p>
    <w:p>
      <w:pPr>
        <w:rPr>
          <w:rFonts w:ascii="宋体" w:hAnsi="宋体"/>
          <w:sz w:val="18"/>
          <w:szCs w:val="18"/>
        </w:rPr>
      </w:pPr>
      <w:r>
        <w:rPr>
          <w:rFonts w:hint="eastAsia" w:ascii="宋体" w:hAnsi="宋体"/>
          <w:sz w:val="18"/>
          <w:szCs w:val="18"/>
        </w:rPr>
        <w:t xml:space="preserve">电话： </w:t>
      </w:r>
    </w:p>
    <w:p>
      <w:pPr>
        <w:rPr>
          <w:rFonts w:ascii="宋体" w:hAnsi="宋体"/>
          <w:sz w:val="18"/>
          <w:szCs w:val="18"/>
        </w:rPr>
        <w:sectPr>
          <w:type w:val="continuous"/>
          <w:pgSz w:w="11906" w:h="16838"/>
          <w:pgMar w:top="1440" w:right="1800" w:bottom="1985" w:left="1800" w:header="851" w:footer="992" w:gutter="0"/>
          <w:cols w:space="720" w:num="2"/>
          <w:titlePg/>
          <w:docGrid w:type="lines" w:linePitch="312" w:charSpace="0"/>
        </w:sectPr>
      </w:pPr>
      <w:r>
        <w:rPr>
          <w:rFonts w:hint="eastAsia" w:ascii="宋体" w:hAnsi="宋体"/>
          <w:sz w:val="18"/>
          <w:szCs w:val="18"/>
        </w:rPr>
        <w:t>乙方（技术）电话：19980788447</w:t>
      </w:r>
    </w:p>
    <w:p>
      <w:pPr>
        <w:rPr>
          <w:rFonts w:ascii="宋体" w:hAnsi="宋体"/>
          <w:sz w:val="18"/>
          <w:szCs w:val="18"/>
        </w:rPr>
      </w:pPr>
      <w:r>
        <w:rPr>
          <w:rFonts w:hint="eastAsia" w:ascii="宋体" w:hAnsi="宋体"/>
          <w:sz w:val="18"/>
          <w:szCs w:val="18"/>
        </w:rPr>
        <w:t>电子邮箱：</w:t>
      </w:r>
    </w:p>
    <w:p>
      <w:pPr>
        <w:rPr>
          <w:rFonts w:ascii="宋体" w:hAnsi="宋体"/>
          <w:sz w:val="18"/>
          <w:szCs w:val="18"/>
        </w:rPr>
        <w:sectPr>
          <w:type w:val="continuous"/>
          <w:pgSz w:w="11906" w:h="16838"/>
          <w:pgMar w:top="1440" w:right="1800" w:bottom="1985" w:left="1800" w:header="851" w:footer="992" w:gutter="0"/>
          <w:cols w:space="720" w:num="2"/>
          <w:titlePg/>
          <w:docGrid w:type="lines" w:linePitch="312" w:charSpace="0"/>
        </w:sectPr>
      </w:pPr>
      <w:r>
        <w:rPr>
          <w:rFonts w:hint="eastAsia" w:ascii="宋体" w:hAnsi="宋体"/>
          <w:sz w:val="18"/>
          <w:szCs w:val="18"/>
        </w:rPr>
        <w:t xml:space="preserve">电子邮箱：yunwei@cdjiyun.com   </w:t>
      </w:r>
    </w:p>
    <w:p>
      <w:pPr>
        <w:rPr>
          <w:ins w:id="12" w:author="Qiu" w:date="2021-06-23T09:29:21Z"/>
          <w:rFonts w:ascii="宋体" w:hAnsi="宋体"/>
          <w:sz w:val="18"/>
          <w:szCs w:val="18"/>
        </w:rPr>
      </w:pPr>
    </w:p>
    <w:p>
      <w:pPr>
        <w:jc w:val="center"/>
        <w:rPr>
          <w:rFonts w:ascii="宋体" w:hAnsi="宋体"/>
          <w:b/>
          <w:sz w:val="18"/>
          <w:szCs w:val="18"/>
        </w:rPr>
      </w:pPr>
      <w:r>
        <w:rPr>
          <w:rFonts w:hint="eastAsia" w:ascii="宋体" w:hAnsi="宋体"/>
          <w:b/>
          <w:sz w:val="18"/>
          <w:szCs w:val="18"/>
        </w:rPr>
        <w:t>双方认真阅读并完全理解本合同内容，签章后表明将完全履行本合同</w:t>
      </w:r>
    </w:p>
    <w:p>
      <w:pPr>
        <w:rPr>
          <w:rFonts w:ascii="宋体" w:hAnsi="宋体"/>
          <w:sz w:val="18"/>
          <w:szCs w:val="18"/>
        </w:rPr>
      </w:pPr>
    </w:p>
    <w:p>
      <w:pPr>
        <w:ind w:right="-197" w:rightChars="-94"/>
        <w:rPr>
          <w:rFonts w:ascii="宋体" w:hAnsi="宋体"/>
          <w:sz w:val="18"/>
          <w:szCs w:val="18"/>
        </w:rPr>
      </w:pPr>
      <w:r>
        <w:rPr>
          <w:rFonts w:hint="eastAsia" w:ascii="宋体" w:hAnsi="宋体"/>
          <w:sz w:val="18"/>
          <w:szCs w:val="18"/>
        </w:rPr>
        <w:t>甲方：</w:t>
      </w:r>
      <w:r>
        <w:rPr>
          <w:rFonts w:hint="eastAsia" w:ascii="宋体" w:hAnsi="宋体"/>
          <w:sz w:val="18"/>
          <w:szCs w:val="18"/>
          <w:u w:val="single"/>
        </w:rPr>
        <w:t xml:space="preserve">                           </w:t>
      </w:r>
      <w:r>
        <w:rPr>
          <w:rFonts w:hint="eastAsia" w:ascii="宋体" w:hAnsi="宋体"/>
          <w:sz w:val="18"/>
          <w:szCs w:val="18"/>
        </w:rPr>
        <w:t>（签章）           乙方：</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rPr>
        <w:t>（签章）</w:t>
      </w:r>
    </w:p>
    <w:p>
      <w:pPr>
        <w:rPr>
          <w:rFonts w:ascii="宋体" w:hAnsi="宋体"/>
          <w:sz w:val="18"/>
          <w:szCs w:val="18"/>
          <w:u w:val="single"/>
        </w:rPr>
      </w:pPr>
    </w:p>
    <w:p>
      <w:pPr>
        <w:rPr>
          <w:rFonts w:ascii="宋体" w:hAnsi="宋体"/>
          <w:sz w:val="18"/>
          <w:szCs w:val="18"/>
          <w:u w:val="single"/>
        </w:rPr>
      </w:pPr>
      <w:r>
        <w:rPr>
          <w:rFonts w:hint="eastAsia" w:ascii="宋体" w:hAnsi="宋体"/>
          <w:sz w:val="18"/>
          <w:szCs w:val="18"/>
        </w:rPr>
        <w:t>授权代表：</w:t>
      </w:r>
      <w:r>
        <w:rPr>
          <w:rFonts w:hint="eastAsia" w:ascii="宋体" w:hAnsi="宋体"/>
          <w:sz w:val="18"/>
          <w:szCs w:val="18"/>
          <w:u w:val="single"/>
        </w:rPr>
        <w:t xml:space="preserve">                       </w:t>
      </w:r>
      <w:r>
        <w:rPr>
          <w:rFonts w:hint="eastAsia" w:ascii="宋体" w:hAnsi="宋体"/>
          <w:sz w:val="18"/>
          <w:szCs w:val="18"/>
        </w:rPr>
        <w:t xml:space="preserve">                   授权代表：</w:t>
      </w:r>
      <w:r>
        <w:rPr>
          <w:rFonts w:hint="eastAsia" w:ascii="宋体" w:hAnsi="宋体"/>
          <w:sz w:val="18"/>
          <w:szCs w:val="18"/>
          <w:u w:val="single"/>
        </w:rPr>
        <w:t xml:space="preserve">                       </w:t>
      </w:r>
    </w:p>
    <w:p>
      <w:pPr>
        <w:rPr>
          <w:rFonts w:ascii="宋体" w:hAnsi="宋体"/>
          <w:sz w:val="18"/>
          <w:szCs w:val="18"/>
          <w:u w:val="single"/>
        </w:rPr>
      </w:pPr>
    </w:p>
    <w:p>
      <w:pPr>
        <w:rPr>
          <w:rFonts w:ascii="宋体" w:hAnsi="宋体"/>
          <w:b/>
          <w:sz w:val="18"/>
          <w:szCs w:val="18"/>
        </w:rPr>
      </w:pPr>
      <w:r>
        <w:rPr>
          <w:rFonts w:hint="eastAsia" w:ascii="宋体" w:hAnsi="宋体"/>
          <w:sz w:val="18"/>
          <w:szCs w:val="18"/>
        </w:rPr>
        <w:t>日期：</w:t>
      </w:r>
      <w:r>
        <w:rPr>
          <w:rFonts w:hint="eastAsia" w:ascii="宋体" w:hAnsi="宋体"/>
          <w:sz w:val="18"/>
          <w:szCs w:val="18"/>
          <w:u w:val="single"/>
        </w:rPr>
        <w:t xml:space="preserve">                           </w:t>
      </w:r>
      <w:r>
        <w:rPr>
          <w:rFonts w:hint="eastAsia" w:ascii="宋体" w:hAnsi="宋体"/>
          <w:sz w:val="18"/>
          <w:szCs w:val="18"/>
        </w:rPr>
        <w:t xml:space="preserve">                   日期：</w:t>
      </w:r>
      <w:r>
        <w:rPr>
          <w:rFonts w:hint="eastAsia" w:ascii="宋体" w:hAnsi="宋体"/>
          <w:sz w:val="18"/>
          <w:szCs w:val="18"/>
          <w:u w:val="single"/>
        </w:rPr>
        <w:t xml:space="preserve">                         </w:t>
      </w:r>
    </w:p>
    <w:p>
      <w:pPr>
        <w:rPr>
          <w:rFonts w:ascii="宋体" w:hAnsi="宋体"/>
          <w:b/>
          <w:sz w:val="18"/>
          <w:szCs w:val="18"/>
        </w:rPr>
      </w:pPr>
      <w:r>
        <w:rPr>
          <w:rFonts w:hint="eastAsia" w:ascii="宋体" w:hAnsi="宋体"/>
          <w:b/>
          <w:sz w:val="18"/>
          <w:szCs w:val="18"/>
        </w:rPr>
        <w:t>附件一</w:t>
      </w:r>
    </w:p>
    <w:p>
      <w:pPr>
        <w:rPr>
          <w:rFonts w:ascii="宋体" w:hAnsi="宋体"/>
          <w:b/>
          <w:sz w:val="18"/>
          <w:szCs w:val="18"/>
        </w:rPr>
      </w:pPr>
    </w:p>
    <w:p>
      <w:pPr>
        <w:jc w:val="center"/>
        <w:rPr>
          <w:rFonts w:ascii="宋体" w:hAnsi="宋体"/>
          <w:b/>
          <w:sz w:val="24"/>
          <w:szCs w:val="24"/>
        </w:rPr>
      </w:pPr>
      <w:r>
        <w:rPr>
          <w:rFonts w:hint="eastAsia" w:ascii="宋体" w:hAnsi="宋体"/>
          <w:b/>
          <w:sz w:val="24"/>
          <w:szCs w:val="24"/>
        </w:rPr>
        <w:t>互联网业务开展许可</w:t>
      </w:r>
    </w:p>
    <w:p>
      <w:pPr>
        <w:jc w:val="center"/>
        <w:rPr>
          <w:rFonts w:ascii="宋体" w:hAnsi="宋体"/>
          <w:b/>
          <w:sz w:val="24"/>
          <w:szCs w:val="24"/>
        </w:rPr>
      </w:pPr>
    </w:p>
    <w:p>
      <w:pPr>
        <w:jc w:val="left"/>
        <w:rPr>
          <w:rFonts w:ascii="宋体" w:hAnsi="宋体"/>
          <w:sz w:val="18"/>
          <w:szCs w:val="18"/>
        </w:rPr>
      </w:pPr>
      <w:r>
        <w:rPr>
          <w:rFonts w:hint="eastAsia" w:ascii="宋体" w:hAnsi="宋体"/>
          <w:sz w:val="18"/>
          <w:szCs w:val="18"/>
        </w:rPr>
        <w:t>根据中华人民共和国相关法律法规规定，从事国际互联网业务、增值电信业务或其他需要特别许可的业务，均需要取得相关许可证明，包含并不限于以下内容：</w:t>
      </w:r>
    </w:p>
    <w:p>
      <w:pPr>
        <w:jc w:val="left"/>
        <w:rPr>
          <w:rFonts w:ascii="宋体" w:hAnsi="宋体"/>
          <w:sz w:val="18"/>
          <w:szCs w:val="1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1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jc w:val="center"/>
              <w:rPr>
                <w:rFonts w:ascii="宋体" w:hAnsi="宋体"/>
                <w:b/>
                <w:sz w:val="18"/>
                <w:szCs w:val="18"/>
              </w:rPr>
            </w:pPr>
            <w:r>
              <w:rPr>
                <w:rFonts w:hint="eastAsia" w:ascii="宋体" w:hAnsi="宋体"/>
                <w:b/>
                <w:sz w:val="18"/>
                <w:szCs w:val="18"/>
              </w:rPr>
              <w:t>许可类型</w:t>
            </w:r>
          </w:p>
        </w:tc>
        <w:tc>
          <w:tcPr>
            <w:tcW w:w="2410" w:type="dxa"/>
          </w:tcPr>
          <w:p>
            <w:pPr>
              <w:jc w:val="center"/>
              <w:rPr>
                <w:rFonts w:ascii="宋体" w:hAnsi="宋体"/>
                <w:b/>
                <w:sz w:val="18"/>
                <w:szCs w:val="18"/>
              </w:rPr>
            </w:pPr>
            <w:r>
              <w:rPr>
                <w:rFonts w:hint="eastAsia" w:ascii="宋体" w:hAnsi="宋体"/>
                <w:b/>
                <w:sz w:val="18"/>
                <w:szCs w:val="18"/>
              </w:rPr>
              <w:t>审批部门</w:t>
            </w:r>
          </w:p>
        </w:tc>
        <w:tc>
          <w:tcPr>
            <w:tcW w:w="4019" w:type="dxa"/>
          </w:tcPr>
          <w:p>
            <w:pPr>
              <w:jc w:val="center"/>
              <w:rPr>
                <w:rFonts w:ascii="宋体" w:hAnsi="宋体"/>
                <w:b/>
                <w:sz w:val="18"/>
                <w:szCs w:val="18"/>
              </w:rPr>
            </w:pPr>
            <w:r>
              <w:rPr>
                <w:rFonts w:hint="eastAsia" w:ascii="宋体" w:hAnsi="宋体"/>
                <w:b/>
                <w:sz w:val="18"/>
                <w:szCs w:val="18"/>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互联网出版</w:t>
            </w:r>
          </w:p>
          <w:p>
            <w:pPr>
              <w:rPr>
                <w:rFonts w:ascii="宋体" w:hAnsi="宋体"/>
                <w:sz w:val="18"/>
                <w:szCs w:val="18"/>
              </w:rPr>
            </w:pPr>
          </w:p>
        </w:tc>
        <w:tc>
          <w:tcPr>
            <w:tcW w:w="2410" w:type="dxa"/>
          </w:tcPr>
          <w:p>
            <w:pPr>
              <w:rPr>
                <w:rFonts w:ascii="宋体" w:hAnsi="宋体"/>
                <w:sz w:val="18"/>
                <w:szCs w:val="18"/>
              </w:rPr>
            </w:pPr>
            <w:r>
              <w:rPr>
                <w:rFonts w:hint="eastAsia" w:ascii="宋体" w:hAnsi="宋体"/>
                <w:sz w:val="18"/>
                <w:szCs w:val="18"/>
              </w:rPr>
              <w:t>省新闻出版局</w:t>
            </w:r>
          </w:p>
          <w:p>
            <w:pPr>
              <w:rPr>
                <w:rFonts w:ascii="宋体" w:hAnsi="宋体"/>
                <w:sz w:val="18"/>
                <w:szCs w:val="18"/>
              </w:rPr>
            </w:pPr>
          </w:p>
        </w:tc>
        <w:tc>
          <w:tcPr>
            <w:tcW w:w="4019" w:type="dxa"/>
          </w:tcPr>
          <w:p>
            <w:pPr>
              <w:rPr>
                <w:rFonts w:ascii="宋体" w:hAnsi="宋体"/>
                <w:sz w:val="18"/>
                <w:szCs w:val="18"/>
              </w:rPr>
            </w:pPr>
            <w:r>
              <w:rPr>
                <w:rFonts w:hint="eastAsia" w:ascii="宋体" w:hAnsi="宋体"/>
                <w:sz w:val="18"/>
                <w:szCs w:val="18"/>
              </w:rPr>
              <w:t>《互联网信息服务管理办法》</w:t>
            </w:r>
          </w:p>
          <w:p>
            <w:pPr>
              <w:rPr>
                <w:rFonts w:ascii="宋体" w:hAnsi="宋体"/>
                <w:sz w:val="18"/>
                <w:szCs w:val="18"/>
              </w:rPr>
            </w:pPr>
            <w:r>
              <w:rPr>
                <w:rFonts w:hint="eastAsia" w:ascii="宋体" w:hAnsi="宋体"/>
                <w:sz w:val="18"/>
                <w:szCs w:val="18"/>
              </w:rPr>
              <w:t>《互联网出版管理暂行规定》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互联网电子公告服务</w:t>
            </w:r>
          </w:p>
        </w:tc>
        <w:tc>
          <w:tcPr>
            <w:tcW w:w="2410" w:type="dxa"/>
          </w:tcPr>
          <w:p>
            <w:pPr>
              <w:rPr>
                <w:rFonts w:ascii="宋体" w:hAnsi="宋体"/>
                <w:sz w:val="18"/>
                <w:szCs w:val="18"/>
              </w:rPr>
            </w:pPr>
            <w:r>
              <w:rPr>
                <w:rFonts w:hint="eastAsia" w:ascii="宋体" w:hAnsi="宋体"/>
                <w:sz w:val="18"/>
                <w:szCs w:val="18"/>
              </w:rPr>
              <w:t>通信管理局</w:t>
            </w:r>
          </w:p>
          <w:p>
            <w:pPr>
              <w:rPr>
                <w:rFonts w:ascii="宋体" w:hAnsi="宋体"/>
                <w:sz w:val="18"/>
                <w:szCs w:val="18"/>
              </w:rPr>
            </w:pPr>
          </w:p>
        </w:tc>
        <w:tc>
          <w:tcPr>
            <w:tcW w:w="4019" w:type="dxa"/>
          </w:tcPr>
          <w:p>
            <w:pPr>
              <w:rPr>
                <w:rFonts w:ascii="宋体" w:hAnsi="宋体"/>
                <w:sz w:val="18"/>
                <w:szCs w:val="18"/>
              </w:rPr>
            </w:pPr>
            <w:r>
              <w:rPr>
                <w:rFonts w:hint="eastAsia" w:ascii="宋体" w:hAnsi="宋体"/>
                <w:sz w:val="18"/>
                <w:szCs w:val="18"/>
              </w:rPr>
              <w:t>《互联网信息服务管理办法》</w:t>
            </w:r>
          </w:p>
          <w:p>
            <w:pPr>
              <w:rPr>
                <w:rFonts w:ascii="宋体" w:hAnsi="宋体"/>
                <w:sz w:val="18"/>
                <w:szCs w:val="18"/>
              </w:rPr>
            </w:pPr>
            <w:r>
              <w:rPr>
                <w:rFonts w:hint="eastAsia" w:ascii="宋体" w:hAnsi="宋体"/>
                <w:sz w:val="18"/>
                <w:szCs w:val="18"/>
              </w:rPr>
              <w:t>《互联网电子公告服务管理规定》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互联网新闻信息服务</w:t>
            </w:r>
          </w:p>
        </w:tc>
        <w:tc>
          <w:tcPr>
            <w:tcW w:w="2410" w:type="dxa"/>
          </w:tcPr>
          <w:p>
            <w:pPr>
              <w:rPr>
                <w:rFonts w:ascii="宋体" w:hAnsi="宋体"/>
                <w:sz w:val="18"/>
                <w:szCs w:val="18"/>
              </w:rPr>
            </w:pPr>
            <w:r>
              <w:rPr>
                <w:rFonts w:hint="eastAsia" w:ascii="宋体" w:hAnsi="宋体"/>
                <w:sz w:val="18"/>
                <w:szCs w:val="18"/>
              </w:rPr>
              <w:t>省政府新闻办公室</w:t>
            </w:r>
          </w:p>
          <w:p>
            <w:pPr>
              <w:rPr>
                <w:rFonts w:ascii="宋体" w:hAnsi="宋体"/>
                <w:sz w:val="18"/>
                <w:szCs w:val="18"/>
              </w:rPr>
            </w:pPr>
          </w:p>
        </w:tc>
        <w:tc>
          <w:tcPr>
            <w:tcW w:w="4019" w:type="dxa"/>
          </w:tcPr>
          <w:p>
            <w:pPr>
              <w:rPr>
                <w:rFonts w:ascii="宋体" w:hAnsi="宋体"/>
                <w:sz w:val="18"/>
                <w:szCs w:val="18"/>
              </w:rPr>
            </w:pPr>
            <w:r>
              <w:rPr>
                <w:rFonts w:hint="eastAsia" w:ascii="宋体" w:hAnsi="宋体"/>
                <w:sz w:val="18"/>
                <w:szCs w:val="18"/>
              </w:rPr>
              <w:t xml:space="preserve">《互联网信息服务管理办法》 </w:t>
            </w:r>
          </w:p>
          <w:p>
            <w:pPr>
              <w:rPr>
                <w:rFonts w:ascii="宋体" w:hAnsi="宋体"/>
                <w:sz w:val="18"/>
                <w:szCs w:val="18"/>
              </w:rPr>
            </w:pPr>
            <w:r>
              <w:rPr>
                <w:rFonts w:hint="eastAsia" w:ascii="宋体" w:hAnsi="宋体"/>
                <w:sz w:val="18"/>
                <w:szCs w:val="18"/>
              </w:rPr>
              <w:t xml:space="preserve">《互联网新闻信息服务管理规定》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对利用互联网实施远程学历教育的教育网校的许可（现代远程教育校外学习中心审批）</w:t>
            </w:r>
          </w:p>
        </w:tc>
        <w:tc>
          <w:tcPr>
            <w:tcW w:w="2410" w:type="dxa"/>
          </w:tcPr>
          <w:p>
            <w:pPr>
              <w:rPr>
                <w:rFonts w:ascii="宋体" w:hAnsi="宋体"/>
                <w:sz w:val="18"/>
                <w:szCs w:val="18"/>
              </w:rPr>
            </w:pPr>
            <w:r>
              <w:rPr>
                <w:rFonts w:hint="eastAsia" w:ascii="宋体" w:hAnsi="宋体"/>
                <w:sz w:val="18"/>
                <w:szCs w:val="18"/>
              </w:rPr>
              <w:t>省教委</w:t>
            </w:r>
          </w:p>
          <w:p>
            <w:pPr>
              <w:rPr>
                <w:rFonts w:ascii="宋体" w:hAnsi="宋体"/>
                <w:sz w:val="18"/>
                <w:szCs w:val="18"/>
              </w:rPr>
            </w:pPr>
          </w:p>
        </w:tc>
        <w:tc>
          <w:tcPr>
            <w:tcW w:w="4019" w:type="dxa"/>
          </w:tcPr>
          <w:p>
            <w:pPr>
              <w:rPr>
                <w:rFonts w:ascii="宋体" w:hAnsi="宋体"/>
                <w:sz w:val="18"/>
                <w:szCs w:val="18"/>
              </w:rPr>
            </w:pPr>
            <w:r>
              <w:rPr>
                <w:rFonts w:hint="eastAsia" w:ascii="宋体" w:hAnsi="宋体"/>
                <w:sz w:val="18"/>
                <w:szCs w:val="18"/>
              </w:rPr>
              <w:t>《互联网信息服务管理办法》</w:t>
            </w:r>
          </w:p>
          <w:p>
            <w:pPr>
              <w:rPr>
                <w:rFonts w:ascii="宋体" w:hAnsi="宋体"/>
                <w:sz w:val="18"/>
                <w:szCs w:val="18"/>
              </w:rPr>
            </w:pPr>
            <w:r>
              <w:rPr>
                <w:rFonts w:hint="eastAsia" w:ascii="宋体" w:hAnsi="宋体"/>
                <w:sz w:val="18"/>
                <w:szCs w:val="18"/>
              </w:rPr>
              <w:t>《教育网站和网校暂行管理办法》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医疗卫生信息</w:t>
            </w:r>
          </w:p>
          <w:p>
            <w:pPr>
              <w:rPr>
                <w:rFonts w:ascii="宋体" w:hAnsi="宋体"/>
                <w:sz w:val="18"/>
                <w:szCs w:val="18"/>
              </w:rPr>
            </w:pPr>
          </w:p>
        </w:tc>
        <w:tc>
          <w:tcPr>
            <w:tcW w:w="2410" w:type="dxa"/>
          </w:tcPr>
          <w:p>
            <w:pPr>
              <w:rPr>
                <w:rFonts w:ascii="宋体" w:hAnsi="宋体"/>
                <w:sz w:val="18"/>
                <w:szCs w:val="18"/>
              </w:rPr>
            </w:pPr>
            <w:r>
              <w:rPr>
                <w:rFonts w:hint="eastAsia" w:ascii="宋体" w:hAnsi="宋体"/>
                <w:sz w:val="18"/>
                <w:szCs w:val="18"/>
              </w:rPr>
              <w:t>省卫生局</w:t>
            </w:r>
          </w:p>
          <w:p>
            <w:pPr>
              <w:rPr>
                <w:rFonts w:ascii="宋体" w:hAnsi="宋体"/>
                <w:sz w:val="18"/>
                <w:szCs w:val="18"/>
              </w:rPr>
            </w:pPr>
          </w:p>
        </w:tc>
        <w:tc>
          <w:tcPr>
            <w:tcW w:w="4019" w:type="dxa"/>
          </w:tcPr>
          <w:p>
            <w:pPr>
              <w:rPr>
                <w:rFonts w:ascii="宋体" w:hAnsi="宋体"/>
                <w:sz w:val="18"/>
                <w:szCs w:val="18"/>
              </w:rPr>
            </w:pPr>
            <w:r>
              <w:rPr>
                <w:rFonts w:hint="eastAsia" w:ascii="宋体" w:hAnsi="宋体"/>
                <w:sz w:val="18"/>
                <w:szCs w:val="18"/>
              </w:rPr>
              <w:t xml:space="preserve">《互联网信息服务管理办法》 </w:t>
            </w:r>
          </w:p>
          <w:p>
            <w:pPr>
              <w:rPr>
                <w:rFonts w:ascii="宋体" w:hAnsi="宋体"/>
                <w:sz w:val="18"/>
                <w:szCs w:val="18"/>
              </w:rPr>
            </w:pPr>
            <w:r>
              <w:rPr>
                <w:rFonts w:hint="eastAsia" w:ascii="宋体" w:hAnsi="宋体"/>
                <w:sz w:val="18"/>
                <w:szCs w:val="18"/>
              </w:rPr>
              <w:t>《互联网医疗保健信息服务管理办法》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互联网药品和医疗器械</w:t>
            </w:r>
          </w:p>
          <w:p>
            <w:pPr>
              <w:rPr>
                <w:rFonts w:ascii="宋体" w:hAnsi="宋体"/>
                <w:sz w:val="18"/>
                <w:szCs w:val="18"/>
              </w:rPr>
            </w:pPr>
          </w:p>
        </w:tc>
        <w:tc>
          <w:tcPr>
            <w:tcW w:w="2410" w:type="dxa"/>
          </w:tcPr>
          <w:p>
            <w:pPr>
              <w:rPr>
                <w:rFonts w:ascii="宋体" w:hAnsi="宋体"/>
                <w:sz w:val="18"/>
                <w:szCs w:val="18"/>
              </w:rPr>
            </w:pPr>
            <w:r>
              <w:rPr>
                <w:rFonts w:hint="eastAsia" w:ascii="宋体" w:hAnsi="宋体"/>
                <w:sz w:val="18"/>
                <w:szCs w:val="18"/>
              </w:rPr>
              <w:t>省食品药品监督管理局</w:t>
            </w:r>
          </w:p>
          <w:p>
            <w:pPr>
              <w:rPr>
                <w:rFonts w:ascii="宋体" w:hAnsi="宋体"/>
                <w:sz w:val="18"/>
                <w:szCs w:val="18"/>
              </w:rPr>
            </w:pPr>
          </w:p>
        </w:tc>
        <w:tc>
          <w:tcPr>
            <w:tcW w:w="4019" w:type="dxa"/>
          </w:tcPr>
          <w:p>
            <w:pPr>
              <w:rPr>
                <w:rFonts w:ascii="宋体" w:hAnsi="宋体"/>
                <w:sz w:val="18"/>
                <w:szCs w:val="18"/>
              </w:rPr>
            </w:pPr>
            <w:r>
              <w:rPr>
                <w:rFonts w:hint="eastAsia" w:ascii="宋体" w:hAnsi="宋体"/>
                <w:sz w:val="18"/>
                <w:szCs w:val="18"/>
              </w:rPr>
              <w:t>《互联网信息服务管理办法》</w:t>
            </w:r>
          </w:p>
          <w:p>
            <w:pPr>
              <w:rPr>
                <w:rFonts w:ascii="宋体" w:hAnsi="宋体"/>
                <w:sz w:val="18"/>
                <w:szCs w:val="18"/>
              </w:rPr>
            </w:pPr>
            <w:r>
              <w:rPr>
                <w:rFonts w:hint="eastAsia" w:ascii="宋体" w:hAnsi="宋体"/>
                <w:sz w:val="18"/>
                <w:szCs w:val="18"/>
              </w:rPr>
              <w:t>《互联网药品信息服务管理办法》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经营性互联网文化单位</w:t>
            </w:r>
          </w:p>
          <w:p>
            <w:pPr>
              <w:rPr>
                <w:rFonts w:ascii="宋体" w:hAnsi="宋体"/>
                <w:sz w:val="18"/>
                <w:szCs w:val="18"/>
              </w:rPr>
            </w:pPr>
          </w:p>
        </w:tc>
        <w:tc>
          <w:tcPr>
            <w:tcW w:w="2410" w:type="dxa"/>
          </w:tcPr>
          <w:p>
            <w:pPr>
              <w:rPr>
                <w:rFonts w:ascii="宋体" w:hAnsi="宋体"/>
                <w:sz w:val="18"/>
                <w:szCs w:val="18"/>
              </w:rPr>
            </w:pPr>
            <w:r>
              <w:rPr>
                <w:rFonts w:hint="eastAsia" w:ascii="宋体" w:hAnsi="宋体"/>
                <w:sz w:val="18"/>
                <w:szCs w:val="18"/>
              </w:rPr>
              <w:t>行政许可申请受理机关：</w:t>
            </w:r>
          </w:p>
          <w:p>
            <w:pPr>
              <w:rPr>
                <w:rFonts w:ascii="宋体" w:hAnsi="宋体"/>
                <w:sz w:val="18"/>
                <w:szCs w:val="18"/>
              </w:rPr>
            </w:pPr>
            <w:r>
              <w:rPr>
                <w:rFonts w:hint="eastAsia" w:ascii="宋体" w:hAnsi="宋体"/>
                <w:sz w:val="18"/>
                <w:szCs w:val="18"/>
              </w:rPr>
              <w:t>省文化广播影视管理局行政事务受理中心</w:t>
            </w:r>
          </w:p>
          <w:p>
            <w:pPr>
              <w:rPr>
                <w:rFonts w:ascii="宋体" w:hAnsi="宋体"/>
                <w:sz w:val="18"/>
                <w:szCs w:val="18"/>
              </w:rPr>
            </w:pPr>
            <w:r>
              <w:rPr>
                <w:rFonts w:hint="eastAsia" w:ascii="宋体" w:hAnsi="宋体"/>
                <w:sz w:val="18"/>
                <w:szCs w:val="18"/>
              </w:rPr>
              <w:t xml:space="preserve">行政许可决定机关： </w:t>
            </w:r>
          </w:p>
          <w:p>
            <w:pPr>
              <w:rPr>
                <w:rFonts w:ascii="宋体" w:hAnsi="宋体"/>
                <w:sz w:val="18"/>
                <w:szCs w:val="18"/>
              </w:rPr>
            </w:pPr>
            <w:r>
              <w:rPr>
                <w:rFonts w:hint="eastAsia" w:ascii="宋体" w:hAnsi="宋体"/>
                <w:sz w:val="18"/>
                <w:szCs w:val="18"/>
              </w:rPr>
              <w:t>文化部</w:t>
            </w:r>
          </w:p>
        </w:tc>
        <w:tc>
          <w:tcPr>
            <w:tcW w:w="4019" w:type="dxa"/>
          </w:tcPr>
          <w:p>
            <w:pPr>
              <w:rPr>
                <w:rFonts w:ascii="宋体" w:hAnsi="宋体"/>
                <w:sz w:val="18"/>
                <w:szCs w:val="18"/>
              </w:rPr>
            </w:pPr>
            <w:r>
              <w:rPr>
                <w:rFonts w:hint="eastAsia" w:ascii="宋体" w:hAnsi="宋体"/>
                <w:sz w:val="18"/>
                <w:szCs w:val="18"/>
              </w:rPr>
              <w:t xml:space="preserve">《互联网文化管理暂行规定》（2003年5月10日文化部令第27号） </w:t>
            </w:r>
          </w:p>
          <w:p>
            <w:pPr>
              <w:rPr>
                <w:rFonts w:ascii="宋体" w:hAnsi="宋体"/>
                <w:sz w:val="18"/>
                <w:szCs w:val="18"/>
              </w:rPr>
            </w:pPr>
            <w:r>
              <w:rPr>
                <w:rFonts w:hint="eastAsia" w:ascii="宋体" w:hAnsi="宋体"/>
                <w:sz w:val="18"/>
                <w:szCs w:val="18"/>
              </w:rPr>
              <w:t xml:space="preserve">文化部关于实施《互联网文化管理暂行规定》有关问题的通知 </w:t>
            </w:r>
          </w:p>
          <w:p>
            <w:pPr>
              <w:rPr>
                <w:rFonts w:ascii="宋体" w:hAnsi="宋体"/>
                <w:sz w:val="18"/>
                <w:szCs w:val="18"/>
              </w:rPr>
            </w:pPr>
            <w:r>
              <w:rPr>
                <w:rFonts w:hint="eastAsia" w:ascii="宋体" w:hAnsi="宋体"/>
                <w:sz w:val="18"/>
                <w:szCs w:val="18"/>
              </w:rPr>
              <w:t xml:space="preserve">《国务院对确需保留的行政审批项目设立行政许可的决定》（2004年国务院令第412号） </w:t>
            </w:r>
          </w:p>
          <w:p>
            <w:pPr>
              <w:rPr>
                <w:rFonts w:ascii="宋体" w:hAnsi="宋体"/>
                <w:sz w:val="18"/>
                <w:szCs w:val="18"/>
              </w:rPr>
            </w:pPr>
            <w:r>
              <w:rPr>
                <w:rFonts w:hint="eastAsia" w:ascii="宋体" w:hAnsi="宋体"/>
                <w:sz w:val="18"/>
                <w:szCs w:val="18"/>
              </w:rPr>
              <w:t xml:space="preserve">《关于修订&lt;文化部涉外文化艺术表演及展览管理规定&gt;、&lt;音像制品批发、零售、出租管理办法&gt;、&lt;互联网文化管理暂行规定&gt;等规章的决定》（2004年7月1日文化部令第32号） </w:t>
            </w:r>
          </w:p>
          <w:p>
            <w:pPr>
              <w:rPr>
                <w:rFonts w:ascii="宋体" w:hAnsi="宋体"/>
                <w:sz w:val="18"/>
                <w:szCs w:val="18"/>
              </w:rPr>
            </w:pPr>
            <w:r>
              <w:rPr>
                <w:rFonts w:hint="eastAsia" w:ascii="宋体" w:hAnsi="宋体"/>
                <w:sz w:val="18"/>
                <w:szCs w:val="18"/>
              </w:rPr>
              <w:t>《文化部信息产业部关于网络游戏发展和管理的若干意见》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宋体" w:hAnsi="宋体"/>
                <w:sz w:val="18"/>
                <w:szCs w:val="18"/>
              </w:rPr>
            </w:pPr>
            <w:r>
              <w:rPr>
                <w:rFonts w:hint="eastAsia" w:ascii="宋体" w:hAnsi="宋体"/>
                <w:sz w:val="18"/>
                <w:szCs w:val="18"/>
              </w:rPr>
              <w:t>信息网络传播视听节目许可</w:t>
            </w:r>
          </w:p>
          <w:p>
            <w:pPr>
              <w:rPr>
                <w:rFonts w:ascii="宋体" w:hAnsi="宋体"/>
                <w:sz w:val="18"/>
                <w:szCs w:val="18"/>
              </w:rPr>
            </w:pPr>
          </w:p>
        </w:tc>
        <w:tc>
          <w:tcPr>
            <w:tcW w:w="2410" w:type="dxa"/>
          </w:tcPr>
          <w:p>
            <w:pPr>
              <w:rPr>
                <w:rFonts w:ascii="宋体" w:hAnsi="宋体"/>
                <w:sz w:val="18"/>
                <w:szCs w:val="18"/>
              </w:rPr>
            </w:pPr>
            <w:r>
              <w:rPr>
                <w:rFonts w:hint="eastAsia" w:ascii="宋体" w:hAnsi="宋体"/>
                <w:sz w:val="18"/>
                <w:szCs w:val="18"/>
              </w:rPr>
              <w:t>省文化广播影视管理局</w:t>
            </w:r>
          </w:p>
          <w:p>
            <w:pPr>
              <w:rPr>
                <w:rFonts w:ascii="宋体" w:hAnsi="宋体"/>
                <w:sz w:val="18"/>
                <w:szCs w:val="18"/>
              </w:rPr>
            </w:pPr>
          </w:p>
        </w:tc>
        <w:tc>
          <w:tcPr>
            <w:tcW w:w="4019" w:type="dxa"/>
          </w:tcPr>
          <w:p>
            <w:pPr>
              <w:rPr>
                <w:rFonts w:ascii="宋体" w:hAnsi="宋体"/>
                <w:sz w:val="18"/>
                <w:szCs w:val="18"/>
              </w:rPr>
            </w:pPr>
            <w:r>
              <w:rPr>
                <w:rFonts w:hint="eastAsia" w:ascii="宋体" w:hAnsi="宋体"/>
                <w:sz w:val="18"/>
                <w:szCs w:val="18"/>
              </w:rPr>
              <w:t>《互联网视听节目服务管理规定》</w:t>
            </w:r>
          </w:p>
          <w:p>
            <w:pPr>
              <w:rPr>
                <w:rFonts w:ascii="宋体" w:hAnsi="宋体"/>
                <w:sz w:val="18"/>
                <w:szCs w:val="18"/>
              </w:rPr>
            </w:pPr>
            <w:r>
              <w:rPr>
                <w:rFonts w:hint="eastAsia" w:ascii="宋体" w:hAnsi="宋体"/>
                <w:sz w:val="18"/>
                <w:szCs w:val="18"/>
              </w:rPr>
              <w:t>《广电总局、信息产业部负责人就&lt;互联网视听节目服务管理规定&gt;答记者问》</w:t>
            </w:r>
          </w:p>
        </w:tc>
      </w:tr>
    </w:tbl>
    <w:p>
      <w:pPr>
        <w:jc w:val="left"/>
        <w:rPr>
          <w:rFonts w:ascii="宋体" w:hAnsi="宋体"/>
          <w:b/>
          <w:sz w:val="18"/>
          <w:szCs w:val="18"/>
        </w:rPr>
      </w:pPr>
    </w:p>
    <w:p>
      <w:pPr>
        <w:rPr>
          <w:rFonts w:ascii="宋体" w:hAnsi="宋体"/>
          <w:b/>
          <w:sz w:val="18"/>
          <w:szCs w:val="18"/>
        </w:rPr>
      </w:pPr>
    </w:p>
    <w:p>
      <w:pPr>
        <w:rPr>
          <w:rFonts w:ascii="宋体" w:hAnsi="宋体"/>
          <w:b/>
          <w:sz w:val="18"/>
          <w:szCs w:val="18"/>
        </w:rPr>
      </w:pPr>
    </w:p>
    <w:p>
      <w:pPr>
        <w:rPr>
          <w:rFonts w:ascii="宋体" w:hAnsi="宋体"/>
          <w:b/>
          <w:sz w:val="18"/>
          <w:szCs w:val="18"/>
        </w:rPr>
      </w:pPr>
    </w:p>
    <w:p>
      <w:pPr>
        <w:rPr>
          <w:rFonts w:ascii="宋体" w:hAnsi="宋体"/>
          <w:b/>
          <w:sz w:val="18"/>
          <w:szCs w:val="18"/>
        </w:rPr>
      </w:pPr>
    </w:p>
    <w:p>
      <w:pPr>
        <w:widowControl/>
        <w:spacing w:before="4"/>
        <w:ind w:right="72"/>
        <w:rPr>
          <w:rFonts w:ascii="宋体" w:hAnsi="宋体"/>
          <w:b/>
          <w:sz w:val="18"/>
          <w:szCs w:val="18"/>
        </w:rPr>
      </w:pPr>
      <w:r>
        <w:rPr>
          <w:rFonts w:hint="eastAsia" w:ascii="宋体" w:hAnsi="宋体"/>
          <w:b/>
          <w:sz w:val="18"/>
          <w:szCs w:val="18"/>
        </w:rPr>
        <w:t>附件二</w:t>
      </w:r>
    </w:p>
    <w:p>
      <w:pPr>
        <w:rPr>
          <w:rFonts w:ascii="宋体" w:hAnsi="宋体"/>
          <w:sz w:val="18"/>
          <w:szCs w:val="18"/>
        </w:rPr>
      </w:pPr>
    </w:p>
    <w:p>
      <w:pPr>
        <w:autoSpaceDE w:val="0"/>
        <w:autoSpaceDN w:val="0"/>
        <w:adjustRightInd w:val="0"/>
        <w:snapToGrid w:val="0"/>
        <w:jc w:val="center"/>
        <w:rPr>
          <w:rFonts w:ascii="宋体" w:hAnsi="宋体" w:cs="宋体"/>
          <w:b/>
          <w:kern w:val="0"/>
          <w:sz w:val="24"/>
          <w:szCs w:val="24"/>
        </w:rPr>
      </w:pPr>
      <w:r>
        <w:rPr>
          <w:rFonts w:hint="eastAsia" w:ascii="宋体" w:hAnsi="宋体" w:cs="宋体"/>
          <w:b/>
          <w:kern w:val="0"/>
          <w:sz w:val="24"/>
          <w:szCs w:val="24"/>
        </w:rPr>
        <w:t>《IDC主机托管合同》中的甲方身份证明</w:t>
      </w:r>
    </w:p>
    <w:p>
      <w:pPr>
        <w:autoSpaceDE w:val="0"/>
        <w:autoSpaceDN w:val="0"/>
        <w:adjustRightInd w:val="0"/>
        <w:snapToGrid w:val="0"/>
        <w:jc w:val="center"/>
        <w:rPr>
          <w:rFonts w:ascii="宋体" w:hAnsi="宋体" w:cs="宋体"/>
          <w:b/>
          <w:sz w:val="18"/>
          <w:szCs w:val="18"/>
        </w:rPr>
      </w:pPr>
    </w:p>
    <w:p>
      <w:pPr>
        <w:autoSpaceDE w:val="0"/>
        <w:autoSpaceDN w:val="0"/>
        <w:adjustRightInd w:val="0"/>
        <w:snapToGrid w:val="0"/>
        <w:ind w:firstLine="450"/>
        <w:rPr>
          <w:rFonts w:ascii="宋体" w:hAnsi="宋体" w:cs="宋体"/>
          <w:b/>
          <w:spacing w:val="9"/>
          <w:kern w:val="0"/>
          <w:sz w:val="18"/>
          <w:szCs w:val="18"/>
        </w:rPr>
      </w:pPr>
      <w:r>
        <w:rPr>
          <w:rFonts w:hint="eastAsia" w:ascii="宋体" w:hAnsi="宋体" w:cs="宋体"/>
          <w:b/>
          <w:spacing w:val="9"/>
          <w:kern w:val="0"/>
          <w:sz w:val="18"/>
          <w:szCs w:val="18"/>
        </w:rPr>
        <w:t>企业用户：</w:t>
      </w:r>
    </w:p>
    <w:p>
      <w:pPr>
        <w:autoSpaceDE w:val="0"/>
        <w:autoSpaceDN w:val="0"/>
        <w:adjustRightInd w:val="0"/>
        <w:snapToGrid w:val="0"/>
        <w:ind w:firstLine="450"/>
        <w:rPr>
          <w:rFonts w:ascii="宋体" w:hAnsi="宋体" w:cs="宋体"/>
          <w:spacing w:val="12"/>
          <w:kern w:val="0"/>
          <w:sz w:val="18"/>
          <w:szCs w:val="18"/>
        </w:rPr>
      </w:pPr>
      <w:r>
        <w:rPr>
          <w:rFonts w:hint="eastAsia" w:ascii="宋体" w:hAnsi="宋体" w:cs="宋体"/>
          <w:spacing w:val="9"/>
          <w:kern w:val="0"/>
          <w:sz w:val="18"/>
          <w:szCs w:val="18"/>
        </w:rPr>
        <w:t>1.</w:t>
      </w:r>
      <w:r>
        <w:rPr>
          <w:rFonts w:hint="eastAsia" w:ascii="宋体" w:hAnsi="宋体" w:cs="宋体"/>
          <w:spacing w:val="12"/>
          <w:kern w:val="0"/>
          <w:sz w:val="18"/>
          <w:szCs w:val="18"/>
        </w:rPr>
        <w:t>请提供营业执照副本复印件</w:t>
      </w:r>
      <w:r>
        <w:rPr>
          <w:rFonts w:ascii="宋体" w:hAnsi="宋体" w:cs="宋体"/>
          <w:b/>
          <w:spacing w:val="12"/>
          <w:kern w:val="0"/>
          <w:sz w:val="18"/>
          <w:szCs w:val="18"/>
        </w:rPr>
        <w:t>(</w:t>
      </w:r>
      <w:r>
        <w:rPr>
          <w:rFonts w:hint="eastAsia" w:ascii="宋体" w:hAnsi="宋体" w:cs="宋体"/>
          <w:b/>
          <w:spacing w:val="12"/>
          <w:kern w:val="0"/>
          <w:sz w:val="18"/>
          <w:szCs w:val="18"/>
        </w:rPr>
        <w:t>附后)并加盖公司公章</w:t>
      </w:r>
      <w:r>
        <w:rPr>
          <w:rFonts w:hint="eastAsia" w:ascii="宋体" w:hAnsi="宋体" w:cs="宋体"/>
          <w:spacing w:val="12"/>
          <w:kern w:val="0"/>
          <w:sz w:val="18"/>
          <w:szCs w:val="18"/>
        </w:rPr>
        <w:t>,非经营性单位提供组织机构代码证副本复印件。</w:t>
      </w:r>
    </w:p>
    <w:p>
      <w:pPr>
        <w:autoSpaceDE w:val="0"/>
        <w:autoSpaceDN w:val="0"/>
        <w:adjustRightInd w:val="0"/>
        <w:snapToGrid w:val="0"/>
        <w:ind w:firstLine="435"/>
        <w:rPr>
          <w:rFonts w:ascii="宋体" w:hAnsi="宋体" w:cs="宋体"/>
          <w:spacing w:val="9"/>
          <w:kern w:val="0"/>
          <w:sz w:val="18"/>
          <w:szCs w:val="18"/>
        </w:rPr>
      </w:pPr>
      <w:r>
        <w:rPr>
          <w:rFonts w:hint="eastAsia" w:ascii="宋体" w:hAnsi="宋体" w:cs="宋体"/>
          <w:spacing w:val="9"/>
          <w:kern w:val="0"/>
          <w:sz w:val="18"/>
          <w:szCs w:val="18"/>
        </w:rPr>
        <w:t>2.请提供法人代表身份证复印件</w:t>
      </w:r>
      <w:r>
        <w:rPr>
          <w:rFonts w:ascii="宋体" w:hAnsi="宋体" w:cs="宋体"/>
          <w:spacing w:val="9"/>
          <w:kern w:val="0"/>
          <w:sz w:val="18"/>
          <w:szCs w:val="18"/>
        </w:rPr>
        <w:t>(</w:t>
      </w:r>
      <w:r>
        <w:rPr>
          <w:rFonts w:hint="eastAsia" w:ascii="宋体" w:hAnsi="宋体" w:cs="宋体"/>
          <w:spacing w:val="9"/>
          <w:kern w:val="0"/>
          <w:sz w:val="18"/>
          <w:szCs w:val="18"/>
        </w:rPr>
        <w:t>二代身份证请提供正反面</w:t>
      </w:r>
      <w:r>
        <w:rPr>
          <w:rFonts w:ascii="宋体" w:hAnsi="宋体" w:cs="宋体"/>
          <w:spacing w:val="9"/>
          <w:kern w:val="0"/>
          <w:sz w:val="18"/>
          <w:szCs w:val="18"/>
        </w:rPr>
        <w:t>)</w:t>
      </w:r>
      <w:r>
        <w:rPr>
          <w:rFonts w:hint="eastAsia" w:ascii="宋体" w:hAnsi="宋体" w:cs="宋体"/>
          <w:spacing w:val="9"/>
          <w:kern w:val="0"/>
          <w:sz w:val="18"/>
          <w:szCs w:val="18"/>
        </w:rPr>
        <w:t>，加本人亲笔签名。</w:t>
      </w:r>
    </w:p>
    <w:p>
      <w:pPr>
        <w:autoSpaceDE w:val="0"/>
        <w:autoSpaceDN w:val="0"/>
        <w:adjustRightInd w:val="0"/>
        <w:snapToGrid w:val="0"/>
        <w:ind w:firstLine="435"/>
        <w:rPr>
          <w:rFonts w:ascii="宋体" w:hAnsi="宋体" w:cs="宋体"/>
          <w:b/>
          <w:sz w:val="18"/>
          <w:szCs w:val="18"/>
        </w:rPr>
      </w:pPr>
      <w:r>
        <w:rPr>
          <w:rFonts w:hint="eastAsia" w:ascii="宋体" w:hAnsi="宋体" w:cs="宋体"/>
          <w:b/>
          <w:sz w:val="18"/>
          <w:szCs w:val="18"/>
        </w:rPr>
        <w:t>个人用户：</w:t>
      </w:r>
    </w:p>
    <w:p>
      <w:pPr>
        <w:autoSpaceDE w:val="0"/>
        <w:autoSpaceDN w:val="0"/>
        <w:adjustRightInd w:val="0"/>
        <w:snapToGrid w:val="0"/>
        <w:ind w:firstLine="435"/>
        <w:rPr>
          <w:rFonts w:ascii="宋体" w:hAnsi="宋体" w:cs="宋体"/>
          <w:spacing w:val="9"/>
          <w:kern w:val="0"/>
          <w:sz w:val="18"/>
          <w:szCs w:val="18"/>
        </w:rPr>
      </w:pPr>
      <w:r>
        <w:rPr>
          <w:rFonts w:hint="eastAsia" w:ascii="宋体" w:hAnsi="宋体" w:cs="宋体"/>
          <w:sz w:val="18"/>
          <w:szCs w:val="18"/>
        </w:rPr>
        <w:t>请提供签约人</w:t>
      </w:r>
      <w:r>
        <w:rPr>
          <w:rFonts w:hint="eastAsia" w:ascii="宋体" w:hAnsi="宋体" w:cs="宋体"/>
          <w:spacing w:val="9"/>
          <w:kern w:val="0"/>
          <w:sz w:val="18"/>
          <w:szCs w:val="18"/>
        </w:rPr>
        <w:t>身份证复印件</w:t>
      </w:r>
      <w:r>
        <w:rPr>
          <w:rFonts w:ascii="宋体" w:hAnsi="宋体" w:cs="宋体"/>
          <w:spacing w:val="9"/>
          <w:kern w:val="0"/>
          <w:sz w:val="18"/>
          <w:szCs w:val="18"/>
        </w:rPr>
        <w:t>(</w:t>
      </w:r>
      <w:r>
        <w:rPr>
          <w:rFonts w:hint="eastAsia" w:ascii="宋体" w:hAnsi="宋体" w:cs="宋体"/>
          <w:spacing w:val="9"/>
          <w:kern w:val="0"/>
          <w:sz w:val="18"/>
          <w:szCs w:val="18"/>
        </w:rPr>
        <w:t>二代身份证请提供正反面</w:t>
      </w:r>
      <w:r>
        <w:rPr>
          <w:rFonts w:ascii="宋体" w:hAnsi="宋体" w:cs="宋体"/>
          <w:spacing w:val="9"/>
          <w:kern w:val="0"/>
          <w:sz w:val="18"/>
          <w:szCs w:val="18"/>
        </w:rPr>
        <w:t>)</w:t>
      </w:r>
      <w:r>
        <w:rPr>
          <w:rFonts w:hint="eastAsia" w:ascii="宋体" w:hAnsi="宋体" w:cs="宋体"/>
          <w:spacing w:val="9"/>
          <w:kern w:val="0"/>
          <w:sz w:val="18"/>
          <w:szCs w:val="18"/>
        </w:rPr>
        <w:t>，加本人亲笔签名。</w:t>
      </w:r>
    </w:p>
    <w:p>
      <w:pPr>
        <w:autoSpaceDE w:val="0"/>
        <w:autoSpaceDN w:val="0"/>
        <w:adjustRightInd w:val="0"/>
        <w:snapToGrid w:val="0"/>
        <w:ind w:firstLine="435"/>
        <w:rPr>
          <w:rFonts w:ascii="宋体" w:hAnsi="宋体" w:cs="宋体"/>
          <w:spacing w:val="9"/>
          <w:kern w:val="0"/>
          <w:sz w:val="18"/>
          <w:szCs w:val="18"/>
        </w:rPr>
      </w:pPr>
    </w:p>
    <w:p>
      <w:pPr>
        <w:autoSpaceDE w:val="0"/>
        <w:autoSpaceDN w:val="0"/>
        <w:adjustRightInd w:val="0"/>
        <w:snapToGrid w:val="0"/>
        <w:ind w:firstLine="435"/>
        <w:rPr>
          <w:rFonts w:ascii="宋体" w:hAnsi="宋体" w:cs="宋体"/>
          <w:spacing w:val="9"/>
          <w:kern w:val="0"/>
          <w:sz w:val="18"/>
          <w:szCs w:val="18"/>
        </w:rPr>
      </w:pPr>
    </w:p>
    <w:p>
      <w:pPr>
        <w:autoSpaceDE w:val="0"/>
        <w:autoSpaceDN w:val="0"/>
        <w:adjustRightInd w:val="0"/>
        <w:snapToGrid w:val="0"/>
        <w:ind w:firstLine="435"/>
        <w:rPr>
          <w:rFonts w:ascii="宋体" w:hAnsi="宋体" w:cs="宋体"/>
          <w:spacing w:val="9"/>
          <w:kern w:val="0"/>
          <w:sz w:val="18"/>
          <w:szCs w:val="18"/>
        </w:rPr>
      </w:pPr>
    </w:p>
    <w:p>
      <w:pPr>
        <w:autoSpaceDE w:val="0"/>
        <w:autoSpaceDN w:val="0"/>
        <w:adjustRightInd w:val="0"/>
        <w:snapToGrid w:val="0"/>
        <w:ind w:firstLine="435"/>
        <w:rPr>
          <w:rFonts w:ascii="宋体" w:hAnsi="宋体" w:cs="宋体"/>
          <w:spacing w:val="9"/>
          <w:kern w:val="0"/>
          <w:sz w:val="18"/>
          <w:szCs w:val="18"/>
        </w:rPr>
      </w:pPr>
    </w:p>
    <w:p>
      <w:pPr>
        <w:autoSpaceDE w:val="0"/>
        <w:autoSpaceDN w:val="0"/>
        <w:adjustRightInd w:val="0"/>
        <w:snapToGrid w:val="0"/>
        <w:ind w:firstLine="435"/>
        <w:rPr>
          <w:rFonts w:ascii="宋体" w:hAnsi="宋体" w:cs="宋体"/>
          <w:spacing w:val="9"/>
          <w:kern w:val="0"/>
          <w:sz w:val="18"/>
          <w:szCs w:val="18"/>
        </w:rPr>
      </w:pPr>
    </w:p>
    <w:p>
      <w:pPr>
        <w:autoSpaceDE w:val="0"/>
        <w:autoSpaceDN w:val="0"/>
        <w:adjustRightInd w:val="0"/>
        <w:snapToGrid w:val="0"/>
        <w:ind w:firstLine="435"/>
        <w:rPr>
          <w:rFonts w:ascii="宋体" w:hAnsi="宋体" w:cs="宋体"/>
          <w:spacing w:val="9"/>
          <w:kern w:val="0"/>
          <w:sz w:val="18"/>
          <w:szCs w:val="18"/>
        </w:rPr>
      </w:pPr>
    </w:p>
    <w:p>
      <w:pPr>
        <w:autoSpaceDE w:val="0"/>
        <w:autoSpaceDN w:val="0"/>
        <w:adjustRightInd w:val="0"/>
        <w:snapToGrid w:val="0"/>
        <w:ind w:firstLine="435"/>
        <w:rPr>
          <w:rFonts w:ascii="宋体" w:hAnsi="宋体" w:cs="宋体"/>
          <w:sz w:val="18"/>
          <w:szCs w:val="18"/>
        </w:rPr>
      </w:pPr>
    </w:p>
    <w:p>
      <w:pPr>
        <w:autoSpaceDE w:val="0"/>
        <w:autoSpaceDN w:val="0"/>
        <w:adjustRightInd w:val="0"/>
        <w:jc w:val="center"/>
        <w:rPr>
          <w:rFonts w:ascii="宋体" w:hAnsi="宋体"/>
          <w:sz w:val="18"/>
          <w:szCs w:val="18"/>
        </w:rPr>
      </w:pPr>
      <w:r>
        <w:rPr>
          <w:rFonts w:hint="eastAsia" w:ascii="宋体" w:hAnsi="宋体"/>
          <w:sz w:val="18"/>
          <w:szCs w:val="18"/>
        </w:rPr>
        <w:drawing>
          <wp:inline distT="0" distB="0" distL="114300" distR="114300">
            <wp:extent cx="3781425" cy="2524125"/>
            <wp:effectExtent l="0" t="0" r="13335" b="5715"/>
            <wp:docPr id="1" name="图片 1" descr="身份证粘贴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身份证粘贴处"/>
                    <pic:cNvPicPr>
                      <a:picLocks noChangeAspect="1"/>
                    </pic:cNvPicPr>
                  </pic:nvPicPr>
                  <pic:blipFill>
                    <a:blip r:embed="rId12"/>
                    <a:stretch>
                      <a:fillRect/>
                    </a:stretch>
                  </pic:blipFill>
                  <pic:spPr>
                    <a:xfrm>
                      <a:off x="0" y="0"/>
                      <a:ext cx="3781425" cy="2524125"/>
                    </a:xfrm>
                    <a:prstGeom prst="rect">
                      <a:avLst/>
                    </a:prstGeom>
                    <a:noFill/>
                    <a:ln w="9525">
                      <a:noFill/>
                    </a:ln>
                  </pic:spPr>
                </pic:pic>
              </a:graphicData>
            </a:graphic>
          </wp:inline>
        </w:drawing>
      </w:r>
    </w:p>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p>
    <w:p>
      <w:pPr>
        <w:rPr>
          <w:rFonts w:ascii="宋体" w:hAnsi="宋体"/>
          <w:sz w:val="18"/>
          <w:szCs w:val="18"/>
        </w:rPr>
      </w:pPr>
    </w:p>
    <w:p>
      <w:pPr>
        <w:rPr>
          <w:rFonts w:ascii="宋体" w:hAnsi="宋体"/>
          <w:sz w:val="18"/>
          <w:szCs w:val="18"/>
        </w:rPr>
      </w:pPr>
    </w:p>
    <w:p>
      <w:pPr>
        <w:autoSpaceDE w:val="0"/>
        <w:autoSpaceDN w:val="0"/>
        <w:adjustRightInd w:val="0"/>
        <w:snapToGrid w:val="0"/>
        <w:ind w:firstLine="420"/>
        <w:rPr>
          <w:rFonts w:ascii="宋体" w:hAnsi="宋体" w:cs="宋体"/>
          <w:kern w:val="0"/>
          <w:sz w:val="18"/>
          <w:szCs w:val="18"/>
        </w:rPr>
      </w:pPr>
      <w:r>
        <w:rPr>
          <w:rFonts w:hint="eastAsia" w:ascii="宋体" w:hAnsi="宋体" w:cs="宋体"/>
          <w:spacing w:val="6"/>
          <w:kern w:val="0"/>
          <w:sz w:val="18"/>
          <w:szCs w:val="18"/>
        </w:rPr>
        <w:t xml:space="preserve">乙方提醒甲方：为确保甲方的身份证明不被误用，请甲方在身份证明复印件或营业执照副本复印件中注明“用途：仅作为 </w:t>
      </w:r>
      <w:r>
        <w:rPr>
          <w:rFonts w:hint="eastAsia" w:ascii="宋体" w:hAnsi="宋体" w:cs="宋体"/>
          <w:spacing w:val="6"/>
          <w:kern w:val="0"/>
          <w:sz w:val="18"/>
          <w:szCs w:val="18"/>
          <w:u w:val="single"/>
        </w:rPr>
        <w:t xml:space="preserve">                   </w:t>
      </w:r>
      <w:r>
        <w:rPr>
          <w:rFonts w:hint="eastAsia" w:ascii="宋体" w:hAnsi="宋体" w:cs="宋体"/>
          <w:spacing w:val="6"/>
          <w:kern w:val="0"/>
          <w:sz w:val="18"/>
          <w:szCs w:val="18"/>
        </w:rPr>
        <w:t xml:space="preserve"> </w:t>
      </w:r>
      <w:r>
        <w:rPr>
          <w:rFonts w:hint="eastAsia" w:ascii="宋体" w:hAnsi="宋体" w:cs="宋体"/>
          <w:kern w:val="0"/>
          <w:sz w:val="18"/>
          <w:szCs w:val="18"/>
        </w:rPr>
        <w:t>签署《IDC主机托管合同》的参考”。</w:t>
      </w:r>
    </w:p>
    <w:p>
      <w:pPr>
        <w:autoSpaceDE w:val="0"/>
        <w:autoSpaceDN w:val="0"/>
        <w:adjustRightInd w:val="0"/>
        <w:snapToGrid w:val="0"/>
        <w:ind w:firstLine="420"/>
        <w:rPr>
          <w:rFonts w:ascii="宋体" w:hAnsi="宋体" w:cs="宋体"/>
          <w:kern w:val="0"/>
          <w:sz w:val="18"/>
          <w:szCs w:val="18"/>
        </w:rPr>
      </w:pPr>
    </w:p>
    <w:p>
      <w:pPr>
        <w:autoSpaceDE w:val="0"/>
        <w:autoSpaceDN w:val="0"/>
        <w:adjustRightInd w:val="0"/>
        <w:snapToGrid w:val="0"/>
        <w:ind w:firstLine="420"/>
        <w:rPr>
          <w:rFonts w:ascii="宋体" w:hAnsi="宋体" w:cs="宋体"/>
          <w:kern w:val="0"/>
          <w:sz w:val="18"/>
          <w:szCs w:val="18"/>
        </w:rPr>
      </w:pPr>
    </w:p>
    <w:p>
      <w:pPr>
        <w:autoSpaceDE w:val="0"/>
        <w:autoSpaceDN w:val="0"/>
        <w:adjustRightInd w:val="0"/>
        <w:snapToGrid w:val="0"/>
        <w:ind w:firstLine="420"/>
        <w:rPr>
          <w:rFonts w:ascii="宋体" w:hAnsi="宋体" w:cs="宋体"/>
          <w:kern w:val="0"/>
          <w:sz w:val="18"/>
          <w:szCs w:val="18"/>
        </w:rPr>
      </w:pPr>
    </w:p>
    <w:p>
      <w:pPr>
        <w:autoSpaceDE w:val="0"/>
        <w:autoSpaceDN w:val="0"/>
        <w:adjustRightInd w:val="0"/>
        <w:snapToGrid w:val="0"/>
        <w:ind w:firstLine="420"/>
        <w:rPr>
          <w:rFonts w:ascii="宋体" w:hAnsi="宋体" w:cs="宋体"/>
          <w:kern w:val="0"/>
          <w:sz w:val="18"/>
          <w:szCs w:val="18"/>
        </w:rPr>
      </w:pPr>
    </w:p>
    <w:p>
      <w:pPr>
        <w:widowControl/>
        <w:spacing w:before="4"/>
        <w:ind w:right="72"/>
        <w:rPr>
          <w:rFonts w:ascii="宋体" w:hAnsi="宋体"/>
          <w:b/>
          <w:sz w:val="18"/>
          <w:szCs w:val="18"/>
        </w:rPr>
      </w:pPr>
    </w:p>
    <w:p>
      <w:pPr>
        <w:widowControl/>
        <w:spacing w:before="4"/>
        <w:ind w:right="72"/>
        <w:rPr>
          <w:ins w:id="13" w:author="Qiu" w:date="2021-06-23T09:31:44Z"/>
          <w:rFonts w:hint="eastAsia" w:ascii="宋体" w:hAnsi="宋体"/>
          <w:b/>
          <w:sz w:val="18"/>
          <w:szCs w:val="18"/>
        </w:rPr>
      </w:pPr>
    </w:p>
    <w:p>
      <w:pPr>
        <w:widowControl/>
        <w:spacing w:before="4"/>
        <w:ind w:right="72"/>
        <w:rPr>
          <w:ins w:id="14" w:author="Qiu" w:date="2021-06-23T09:31:44Z"/>
          <w:rFonts w:hint="eastAsia" w:ascii="宋体" w:hAnsi="宋体"/>
          <w:b/>
          <w:sz w:val="18"/>
          <w:szCs w:val="18"/>
        </w:rPr>
      </w:pPr>
    </w:p>
    <w:p>
      <w:pPr>
        <w:widowControl/>
        <w:spacing w:before="4"/>
        <w:ind w:right="72"/>
        <w:rPr>
          <w:ins w:id="15" w:author="Qiu" w:date="2021-06-23T09:31:45Z"/>
          <w:rFonts w:hint="eastAsia" w:ascii="宋体" w:hAnsi="宋体"/>
          <w:b/>
          <w:sz w:val="18"/>
          <w:szCs w:val="18"/>
        </w:rPr>
      </w:pPr>
    </w:p>
    <w:p>
      <w:pPr>
        <w:widowControl/>
        <w:spacing w:before="4"/>
        <w:ind w:right="72"/>
        <w:rPr>
          <w:ins w:id="16" w:author="Qiu" w:date="2021-06-23T09:31:46Z"/>
          <w:rFonts w:hint="eastAsia" w:ascii="宋体" w:hAnsi="宋体"/>
          <w:b/>
          <w:sz w:val="18"/>
          <w:szCs w:val="18"/>
        </w:rPr>
      </w:pPr>
    </w:p>
    <w:p>
      <w:pPr>
        <w:widowControl/>
        <w:spacing w:before="4"/>
        <w:ind w:right="72"/>
        <w:rPr>
          <w:rFonts w:ascii="宋体" w:hAnsi="宋体"/>
          <w:b/>
          <w:sz w:val="18"/>
          <w:szCs w:val="18"/>
        </w:rPr>
      </w:pPr>
      <w:r>
        <w:rPr>
          <w:rFonts w:hint="eastAsia" w:ascii="宋体" w:hAnsi="宋体"/>
          <w:b/>
          <w:sz w:val="18"/>
          <w:szCs w:val="18"/>
        </w:rPr>
        <w:t>附件三</w:t>
      </w:r>
    </w:p>
    <w:p>
      <w:pPr>
        <w:autoSpaceDE w:val="0"/>
        <w:autoSpaceDN w:val="0"/>
        <w:adjustRightInd w:val="0"/>
        <w:snapToGrid w:val="0"/>
        <w:jc w:val="center"/>
        <w:rPr>
          <w:rFonts w:ascii="宋体" w:hAnsi="宋体" w:cs="宋体"/>
          <w:b/>
          <w:kern w:val="0"/>
          <w:sz w:val="24"/>
          <w:szCs w:val="24"/>
        </w:rPr>
      </w:pPr>
      <w:r>
        <w:rPr>
          <w:rFonts w:hint="eastAsia" w:ascii="宋体" w:hAnsi="宋体" w:cs="宋体"/>
          <w:b/>
          <w:kern w:val="0"/>
          <w:sz w:val="24"/>
          <w:szCs w:val="24"/>
        </w:rPr>
        <w:t>非经营性互联网信息服务备案登记协议</w:t>
      </w:r>
    </w:p>
    <w:p>
      <w:pPr>
        <w:rPr>
          <w:rFonts w:ascii="宋体" w:hAnsi="宋体"/>
          <w:sz w:val="18"/>
          <w:szCs w:val="18"/>
        </w:rPr>
      </w:pPr>
    </w:p>
    <w:p>
      <w:pPr>
        <w:ind w:firstLine="360" w:firstLineChars="200"/>
        <w:rPr>
          <w:rFonts w:ascii="宋体" w:hAnsi="宋体"/>
          <w:sz w:val="18"/>
          <w:szCs w:val="18"/>
        </w:rPr>
      </w:pPr>
      <w:r>
        <w:rPr>
          <w:rFonts w:hint="eastAsia" w:ascii="宋体" w:hAnsi="宋体"/>
          <w:sz w:val="18"/>
          <w:szCs w:val="18"/>
        </w:rPr>
        <w:t>1、为规范非经营性互联网信息服务备案及备案管理，促进互联网信息服务业的健康发展，根据《互联网信息服务管理办法》，《中华人民共和国电信条例》，《非经营性互联网备案管理办法》及其他相关法律、行政法规的规定，制定本协议。</w:t>
      </w:r>
    </w:p>
    <w:p>
      <w:pPr>
        <w:rPr>
          <w:rFonts w:ascii="宋体" w:hAnsi="宋体"/>
          <w:sz w:val="18"/>
          <w:szCs w:val="18"/>
        </w:rPr>
      </w:pPr>
      <w:r>
        <w:rPr>
          <w:rFonts w:hint="eastAsia" w:ascii="宋体" w:hAnsi="宋体"/>
          <w:sz w:val="18"/>
          <w:szCs w:val="18"/>
        </w:rPr>
        <w:t xml:space="preserve">  </w:t>
      </w:r>
      <w:r>
        <w:rPr>
          <w:rFonts w:ascii="宋体" w:hAnsi="宋体"/>
          <w:sz w:val="18"/>
          <w:szCs w:val="18"/>
        </w:rPr>
        <w:t xml:space="preserve">  2、</w:t>
      </w:r>
      <w:r>
        <w:rPr>
          <w:rFonts w:hint="eastAsia" w:ascii="宋体" w:hAnsi="宋体"/>
          <w:sz w:val="18"/>
          <w:szCs w:val="18"/>
        </w:rPr>
        <w:t>甲方若在乙方提供的IDC主机托管业务中开展非经营性互联网信息服务，应当明确告知乙方，并应当按照工信部备案要求，完成互联网信息服务备案，并把备案信息以书面形式通知乙方。</w:t>
      </w:r>
    </w:p>
    <w:p>
      <w:pPr>
        <w:rPr>
          <w:rFonts w:ascii="宋体" w:hAnsi="宋体"/>
          <w:sz w:val="18"/>
          <w:szCs w:val="18"/>
        </w:rPr>
      </w:pPr>
      <w:r>
        <w:rPr>
          <w:rFonts w:hint="eastAsia" w:ascii="宋体" w:hAnsi="宋体"/>
          <w:sz w:val="18"/>
          <w:szCs w:val="18"/>
        </w:rPr>
        <w:t xml:space="preserve">  </w:t>
      </w:r>
      <w:r>
        <w:rPr>
          <w:rFonts w:ascii="宋体" w:hAnsi="宋体"/>
          <w:sz w:val="18"/>
          <w:szCs w:val="18"/>
        </w:rPr>
        <w:t xml:space="preserve">  3、</w:t>
      </w:r>
      <w:r>
        <w:rPr>
          <w:rFonts w:hint="eastAsia" w:ascii="宋体" w:hAnsi="宋体"/>
          <w:sz w:val="18"/>
          <w:szCs w:val="18"/>
        </w:rPr>
        <w:t>甲方原先并不从事互联网信息服务，但其后转而从事互联网信息服务的，应及时进行网上备案，并把备案信息以书面形式通知乙方；否则乙方一旦发现，有权停止对甲方的服务。</w:t>
      </w:r>
    </w:p>
    <w:p>
      <w:pPr>
        <w:rPr>
          <w:rFonts w:ascii="宋体" w:hAnsi="宋体"/>
          <w:sz w:val="18"/>
          <w:szCs w:val="18"/>
        </w:rPr>
      </w:pPr>
      <w:r>
        <w:rPr>
          <w:rFonts w:hint="eastAsia" w:ascii="宋体" w:hAnsi="宋体"/>
          <w:sz w:val="18"/>
          <w:szCs w:val="18"/>
        </w:rPr>
        <w:t xml:space="preserve">    4、甲方应当在其网站开通时在主页底部的中央位置标明备案编号，并在备案编号下方按要求链接工信部备案管理系统网址，供公众查询核对。</w:t>
      </w:r>
    </w:p>
    <w:p>
      <w:pPr>
        <w:rPr>
          <w:rFonts w:ascii="宋体" w:hAnsi="宋体"/>
          <w:sz w:val="18"/>
          <w:szCs w:val="18"/>
        </w:rPr>
      </w:pPr>
      <w:r>
        <w:rPr>
          <w:rFonts w:hint="eastAsia" w:ascii="宋体" w:hAnsi="宋体"/>
          <w:sz w:val="18"/>
          <w:szCs w:val="18"/>
        </w:rPr>
        <w:t xml:space="preserve">    5、甲方应当在其网站开通时，按照工信部备案管理系统的要求，将备案电子验证标识放置在其网站的指定目录下；并在每年规定时间登陆工信部备案管理系统，履行年度审核手续。</w:t>
      </w:r>
    </w:p>
    <w:p>
      <w:pPr>
        <w:rPr>
          <w:rFonts w:ascii="宋体" w:hAnsi="宋体"/>
          <w:sz w:val="18"/>
          <w:szCs w:val="18"/>
        </w:rPr>
      </w:pPr>
      <w:r>
        <w:rPr>
          <w:rFonts w:hint="eastAsia" w:ascii="宋体" w:hAnsi="宋体"/>
          <w:sz w:val="18"/>
          <w:szCs w:val="18"/>
        </w:rPr>
        <w:t xml:space="preserve">    6、甲方在备案有效期内需要变更其备案信息的，应当提前三十日登陆备案系统履行备案变更手续。</w:t>
      </w:r>
    </w:p>
    <w:p>
      <w:pPr>
        <w:rPr>
          <w:rFonts w:ascii="宋体" w:hAnsi="宋体"/>
          <w:sz w:val="18"/>
          <w:szCs w:val="18"/>
        </w:rPr>
      </w:pPr>
      <w:r>
        <w:rPr>
          <w:rFonts w:hint="eastAsia" w:ascii="宋体" w:hAnsi="宋体"/>
          <w:sz w:val="18"/>
          <w:szCs w:val="18"/>
        </w:rPr>
        <w:t xml:space="preserve">    7、乙方有义务提供相关信息（IP地址）协助、督促甲方进行互联网备案工作。甲方收到乙方提供的IP地址信息后，应在20天内完成备案，并把备案信息告知乙方。在规定时间内甲方未完成备案的，乙方有权收回该IP地址，由此造成的损失，由甲方自行承担。</w:t>
      </w:r>
    </w:p>
    <w:p>
      <w:pPr>
        <w:rPr>
          <w:rFonts w:ascii="宋体" w:hAnsi="宋体"/>
          <w:sz w:val="18"/>
          <w:szCs w:val="18"/>
        </w:rPr>
      </w:pPr>
      <w:r>
        <w:rPr>
          <w:rFonts w:hint="eastAsia" w:ascii="宋体" w:hAnsi="宋体"/>
          <w:sz w:val="18"/>
          <w:szCs w:val="18"/>
        </w:rPr>
        <w:t xml:space="preserve">    8、对拒不履行备案手续的非经营性网站，乙方将停止为其提供互联网接入服务，由此所造成的损失，由甲方自行承担。</w:t>
      </w:r>
    </w:p>
    <w:p>
      <w:pPr>
        <w:ind w:firstLine="360" w:firstLineChars="200"/>
        <w:rPr>
          <w:rFonts w:ascii="宋体" w:hAnsi="宋体"/>
          <w:sz w:val="18"/>
          <w:szCs w:val="18"/>
        </w:rPr>
      </w:pPr>
      <w:r>
        <w:rPr>
          <w:rFonts w:hint="eastAsia" w:ascii="宋体" w:hAnsi="宋体"/>
          <w:sz w:val="18"/>
          <w:szCs w:val="18"/>
        </w:rPr>
        <w:t>9、甲方在其经营活动中有违《非经营性互联网信息服务备案管理办法》的，一经查实，乙方有权立即停止对甲方的服务，由此所造成的损失由甲方自行承担。</w:t>
      </w:r>
    </w:p>
    <w:p>
      <w:pPr>
        <w:rPr>
          <w:rFonts w:ascii="宋体" w:hAnsi="宋体"/>
          <w:sz w:val="18"/>
          <w:szCs w:val="18"/>
        </w:rPr>
      </w:pPr>
    </w:p>
    <w:p>
      <w:pPr>
        <w:widowControl/>
        <w:spacing w:before="4"/>
        <w:ind w:right="72"/>
        <w:rPr>
          <w:rFonts w:ascii="宋体" w:hAnsi="宋体"/>
          <w:b/>
          <w:sz w:val="18"/>
          <w:szCs w:val="18"/>
        </w:rPr>
      </w:pPr>
    </w:p>
    <w:p>
      <w:pPr>
        <w:widowControl/>
        <w:spacing w:before="4"/>
        <w:ind w:right="72"/>
        <w:rPr>
          <w:ins w:id="17" w:author="Qiu" w:date="2021-06-23T09:31:53Z"/>
          <w:rFonts w:hint="eastAsia" w:ascii="宋体" w:hAnsi="宋体"/>
          <w:b/>
          <w:sz w:val="18"/>
          <w:szCs w:val="18"/>
        </w:rPr>
      </w:pPr>
    </w:p>
    <w:p>
      <w:pPr>
        <w:widowControl/>
        <w:spacing w:before="4"/>
        <w:ind w:right="72"/>
        <w:rPr>
          <w:ins w:id="18" w:author="Qiu" w:date="2021-06-23T09:31:53Z"/>
          <w:rFonts w:hint="eastAsia" w:ascii="宋体" w:hAnsi="宋体"/>
          <w:b/>
          <w:sz w:val="18"/>
          <w:szCs w:val="18"/>
        </w:rPr>
      </w:pPr>
    </w:p>
    <w:p>
      <w:pPr>
        <w:widowControl/>
        <w:spacing w:before="4"/>
        <w:ind w:right="72"/>
        <w:rPr>
          <w:ins w:id="19" w:author="Qiu" w:date="2021-06-23T09:31:54Z"/>
          <w:rFonts w:hint="eastAsia" w:ascii="宋体" w:hAnsi="宋体"/>
          <w:b/>
          <w:sz w:val="18"/>
          <w:szCs w:val="18"/>
        </w:rPr>
      </w:pPr>
    </w:p>
    <w:p>
      <w:pPr>
        <w:widowControl/>
        <w:spacing w:before="4"/>
        <w:ind w:right="72"/>
        <w:rPr>
          <w:ins w:id="20" w:author="Qiu" w:date="2021-06-23T09:31:54Z"/>
          <w:rFonts w:hint="eastAsia" w:ascii="宋体" w:hAnsi="宋体"/>
          <w:b/>
          <w:sz w:val="18"/>
          <w:szCs w:val="18"/>
        </w:rPr>
      </w:pPr>
    </w:p>
    <w:p>
      <w:pPr>
        <w:widowControl/>
        <w:spacing w:before="4"/>
        <w:ind w:right="72"/>
        <w:rPr>
          <w:ins w:id="21" w:author="Qiu" w:date="2021-06-23T09:31:54Z"/>
          <w:rFonts w:hint="eastAsia" w:ascii="宋体" w:hAnsi="宋体"/>
          <w:b/>
          <w:sz w:val="18"/>
          <w:szCs w:val="18"/>
        </w:rPr>
      </w:pPr>
    </w:p>
    <w:p>
      <w:pPr>
        <w:widowControl/>
        <w:spacing w:before="4"/>
        <w:ind w:right="72"/>
        <w:rPr>
          <w:ins w:id="22" w:author="Qiu" w:date="2021-06-23T09:31:54Z"/>
          <w:rFonts w:hint="eastAsia" w:ascii="宋体" w:hAnsi="宋体"/>
          <w:b/>
          <w:sz w:val="18"/>
          <w:szCs w:val="18"/>
        </w:rPr>
      </w:pPr>
    </w:p>
    <w:p>
      <w:pPr>
        <w:widowControl/>
        <w:spacing w:before="4"/>
        <w:ind w:right="72"/>
        <w:rPr>
          <w:ins w:id="23" w:author="Qiu" w:date="2021-06-23T09:31:54Z"/>
          <w:rFonts w:hint="eastAsia" w:ascii="宋体" w:hAnsi="宋体"/>
          <w:b/>
          <w:sz w:val="18"/>
          <w:szCs w:val="18"/>
        </w:rPr>
      </w:pPr>
    </w:p>
    <w:p>
      <w:pPr>
        <w:widowControl/>
        <w:spacing w:before="4"/>
        <w:ind w:right="72"/>
        <w:rPr>
          <w:ins w:id="24" w:author="Qiu" w:date="2021-06-23T09:31:54Z"/>
          <w:rFonts w:hint="eastAsia" w:ascii="宋体" w:hAnsi="宋体"/>
          <w:b/>
          <w:sz w:val="18"/>
          <w:szCs w:val="18"/>
        </w:rPr>
      </w:pPr>
    </w:p>
    <w:p>
      <w:pPr>
        <w:widowControl/>
        <w:spacing w:before="4"/>
        <w:ind w:right="72"/>
        <w:rPr>
          <w:ins w:id="25" w:author="Qiu" w:date="2021-06-23T09:31:54Z"/>
          <w:rFonts w:hint="eastAsia" w:ascii="宋体" w:hAnsi="宋体"/>
          <w:b/>
          <w:sz w:val="18"/>
          <w:szCs w:val="18"/>
        </w:rPr>
      </w:pPr>
    </w:p>
    <w:p>
      <w:pPr>
        <w:widowControl/>
        <w:spacing w:before="4"/>
        <w:ind w:right="72"/>
        <w:rPr>
          <w:ins w:id="26" w:author="Qiu" w:date="2021-06-23T09:31:54Z"/>
          <w:rFonts w:hint="eastAsia" w:ascii="宋体" w:hAnsi="宋体"/>
          <w:b/>
          <w:sz w:val="18"/>
          <w:szCs w:val="18"/>
        </w:rPr>
      </w:pPr>
    </w:p>
    <w:p>
      <w:pPr>
        <w:widowControl/>
        <w:spacing w:before="4"/>
        <w:ind w:right="72"/>
        <w:rPr>
          <w:ins w:id="27" w:author="Qiu" w:date="2021-06-23T09:31:55Z"/>
          <w:rFonts w:hint="eastAsia" w:ascii="宋体" w:hAnsi="宋体"/>
          <w:b/>
          <w:sz w:val="18"/>
          <w:szCs w:val="18"/>
        </w:rPr>
      </w:pPr>
    </w:p>
    <w:p>
      <w:pPr>
        <w:widowControl/>
        <w:spacing w:before="4"/>
        <w:ind w:right="72"/>
        <w:rPr>
          <w:ins w:id="28" w:author="Qiu" w:date="2021-06-23T09:31:55Z"/>
          <w:rFonts w:hint="eastAsia" w:ascii="宋体" w:hAnsi="宋体"/>
          <w:b/>
          <w:sz w:val="18"/>
          <w:szCs w:val="18"/>
        </w:rPr>
      </w:pPr>
    </w:p>
    <w:p>
      <w:pPr>
        <w:widowControl/>
        <w:spacing w:before="4"/>
        <w:ind w:right="72"/>
        <w:rPr>
          <w:ins w:id="29" w:author="Qiu" w:date="2021-06-23T09:31:55Z"/>
          <w:rFonts w:hint="eastAsia" w:ascii="宋体" w:hAnsi="宋体"/>
          <w:b/>
          <w:sz w:val="18"/>
          <w:szCs w:val="18"/>
        </w:rPr>
      </w:pPr>
    </w:p>
    <w:p>
      <w:pPr>
        <w:widowControl/>
        <w:spacing w:before="4"/>
        <w:ind w:right="72"/>
        <w:rPr>
          <w:ins w:id="30" w:author="Qiu" w:date="2021-06-23T09:31:55Z"/>
          <w:rFonts w:hint="eastAsia" w:ascii="宋体" w:hAnsi="宋体"/>
          <w:b/>
          <w:sz w:val="18"/>
          <w:szCs w:val="18"/>
        </w:rPr>
      </w:pPr>
    </w:p>
    <w:p>
      <w:pPr>
        <w:widowControl/>
        <w:spacing w:before="4"/>
        <w:ind w:right="72"/>
        <w:rPr>
          <w:ins w:id="31" w:author="Qiu" w:date="2021-06-23T09:31:55Z"/>
          <w:rFonts w:hint="eastAsia" w:ascii="宋体" w:hAnsi="宋体"/>
          <w:b/>
          <w:sz w:val="18"/>
          <w:szCs w:val="18"/>
        </w:rPr>
      </w:pPr>
    </w:p>
    <w:p>
      <w:pPr>
        <w:widowControl/>
        <w:spacing w:before="4"/>
        <w:ind w:right="72"/>
        <w:rPr>
          <w:ins w:id="32" w:author="Qiu" w:date="2021-06-23T09:31:55Z"/>
          <w:rFonts w:hint="eastAsia" w:ascii="宋体" w:hAnsi="宋体"/>
          <w:b/>
          <w:sz w:val="18"/>
          <w:szCs w:val="18"/>
        </w:rPr>
      </w:pPr>
    </w:p>
    <w:p>
      <w:pPr>
        <w:widowControl/>
        <w:spacing w:before="4"/>
        <w:ind w:right="72"/>
        <w:rPr>
          <w:ins w:id="33" w:author="Qiu" w:date="2021-06-23T09:31:56Z"/>
          <w:rFonts w:hint="eastAsia" w:ascii="宋体" w:hAnsi="宋体"/>
          <w:b/>
          <w:sz w:val="18"/>
          <w:szCs w:val="18"/>
        </w:rPr>
      </w:pPr>
    </w:p>
    <w:p>
      <w:pPr>
        <w:widowControl/>
        <w:spacing w:before="4"/>
        <w:ind w:right="72"/>
        <w:rPr>
          <w:ins w:id="34" w:author="Qiu" w:date="2021-06-23T09:31:56Z"/>
          <w:rFonts w:hint="eastAsia" w:ascii="宋体" w:hAnsi="宋体"/>
          <w:b/>
          <w:sz w:val="18"/>
          <w:szCs w:val="18"/>
        </w:rPr>
      </w:pPr>
    </w:p>
    <w:p>
      <w:pPr>
        <w:widowControl/>
        <w:spacing w:before="4"/>
        <w:ind w:right="72"/>
        <w:rPr>
          <w:rFonts w:ascii="宋体" w:hAnsi="宋体"/>
          <w:b/>
          <w:sz w:val="18"/>
          <w:szCs w:val="18"/>
        </w:rPr>
      </w:pPr>
      <w:r>
        <w:rPr>
          <w:rFonts w:hint="eastAsia" w:ascii="宋体" w:hAnsi="宋体"/>
          <w:b/>
          <w:sz w:val="18"/>
          <w:szCs w:val="18"/>
        </w:rPr>
        <w:t>附件四</w:t>
      </w:r>
    </w:p>
    <w:p>
      <w:pPr>
        <w:autoSpaceDE w:val="0"/>
        <w:autoSpaceDN w:val="0"/>
        <w:adjustRightInd w:val="0"/>
        <w:snapToGrid w:val="0"/>
        <w:jc w:val="center"/>
        <w:rPr>
          <w:rFonts w:ascii="宋体" w:hAnsi="宋体" w:cs="宋体"/>
          <w:b/>
          <w:kern w:val="0"/>
          <w:sz w:val="24"/>
          <w:szCs w:val="24"/>
        </w:rPr>
      </w:pPr>
    </w:p>
    <w:p>
      <w:pPr>
        <w:autoSpaceDE w:val="0"/>
        <w:autoSpaceDN w:val="0"/>
        <w:adjustRightInd w:val="0"/>
        <w:snapToGrid w:val="0"/>
        <w:jc w:val="center"/>
        <w:rPr>
          <w:rFonts w:ascii="宋体" w:hAnsi="宋体" w:cs="宋体"/>
          <w:b/>
          <w:kern w:val="0"/>
          <w:sz w:val="24"/>
          <w:szCs w:val="24"/>
        </w:rPr>
      </w:pPr>
    </w:p>
    <w:p>
      <w:pPr>
        <w:autoSpaceDE w:val="0"/>
        <w:autoSpaceDN w:val="0"/>
        <w:adjustRightInd w:val="0"/>
        <w:snapToGrid w:val="0"/>
        <w:jc w:val="center"/>
        <w:rPr>
          <w:rFonts w:ascii="宋体" w:hAnsi="宋体"/>
          <w:b/>
          <w:sz w:val="18"/>
          <w:szCs w:val="18"/>
        </w:rPr>
      </w:pPr>
      <w:r>
        <w:rPr>
          <w:rFonts w:hint="eastAsia" w:ascii="宋体" w:hAnsi="宋体" w:cs="宋体"/>
          <w:b/>
          <w:kern w:val="0"/>
          <w:sz w:val="24"/>
          <w:szCs w:val="24"/>
        </w:rPr>
        <w:t>网络与信息安全责任书</w:t>
      </w:r>
      <w:r>
        <w:rPr>
          <w:rFonts w:ascii="宋体" w:hAnsi="宋体" w:cs="宋体"/>
          <w:b/>
          <w:kern w:val="0"/>
          <w:sz w:val="18"/>
          <w:szCs w:val="18"/>
        </w:rPr>
        <w:br w:type="textWrapping"/>
      </w:r>
    </w:p>
    <w:p>
      <w:pPr>
        <w:rPr>
          <w:rFonts w:ascii="宋体" w:hAnsi="宋体"/>
          <w:sz w:val="18"/>
          <w:szCs w:val="18"/>
        </w:rPr>
      </w:pPr>
      <w:r>
        <w:rPr>
          <w:rFonts w:hint="eastAsia" w:ascii="宋体" w:hAnsi="宋体"/>
          <w:sz w:val="18"/>
          <w:szCs w:val="18"/>
        </w:rPr>
        <w:t xml:space="preserve">    为了保证广大用户的合法利益，保障互联网络的稳定运行，不影响其他网络的运行安全，依据《中华人民共和国计算机信息系统安全保护条例》 、 《计算机信息系统国际互联网保密管理规定》 、 《计算机信息网络国际联网安全保护管理办法》、 《</w:t>
      </w:r>
      <w:r>
        <w:rPr>
          <w:rStyle w:val="19"/>
          <w:rFonts w:ascii="宋体" w:hAnsi="宋体"/>
          <w:color w:val="000000"/>
          <w:sz w:val="18"/>
          <w:szCs w:val="18"/>
        </w:rPr>
        <w:t>最高人民法院</w:t>
      </w:r>
      <w:r>
        <w:rPr>
          <w:rStyle w:val="19"/>
          <w:rFonts w:hint="eastAsia" w:ascii="宋体" w:hAnsi="宋体"/>
          <w:color w:val="000000"/>
          <w:sz w:val="18"/>
          <w:szCs w:val="18"/>
        </w:rPr>
        <w:t>、</w:t>
      </w:r>
      <w:r>
        <w:rPr>
          <w:rStyle w:val="19"/>
          <w:rFonts w:ascii="宋体" w:hAnsi="宋体"/>
          <w:color w:val="000000"/>
          <w:sz w:val="18"/>
          <w:szCs w:val="18"/>
        </w:rPr>
        <w:t>最高人民检察院关于办理利用互联网、移动通讯终端、声讯台制作、复制、出版、贩卖、传播淫秽电子信息刑事案件具体应用法律若干问题的解释（二）</w:t>
      </w:r>
      <w:r>
        <w:rPr>
          <w:rFonts w:hint="eastAsia" w:ascii="宋体" w:hAnsi="宋体"/>
          <w:sz w:val="18"/>
          <w:szCs w:val="18"/>
        </w:rPr>
        <w:t>》，特制定本安全责任书。</w:t>
      </w:r>
    </w:p>
    <w:p>
      <w:pPr>
        <w:rPr>
          <w:rFonts w:ascii="宋体" w:hAnsi="宋体"/>
          <w:sz w:val="18"/>
          <w:szCs w:val="18"/>
        </w:rPr>
      </w:pPr>
      <w:r>
        <w:rPr>
          <w:rFonts w:hint="eastAsia" w:ascii="宋体" w:hAnsi="宋体"/>
          <w:sz w:val="18"/>
          <w:szCs w:val="18"/>
        </w:rPr>
        <w:t xml:space="preserve">    1、甲方在使用乙方IDC业务时，应遵守国家有关法律、法规和行政规章。</w:t>
      </w:r>
    </w:p>
    <w:p>
      <w:pPr>
        <w:rPr>
          <w:rFonts w:ascii="宋体" w:hAnsi="宋体"/>
          <w:sz w:val="18"/>
          <w:szCs w:val="18"/>
        </w:rPr>
      </w:pPr>
      <w:r>
        <w:rPr>
          <w:rFonts w:hint="eastAsia" w:ascii="宋体" w:hAnsi="宋体"/>
          <w:sz w:val="18"/>
          <w:szCs w:val="18"/>
        </w:rPr>
        <w:t xml:space="preserve">    2、甲方不得利用互联网从事危害国家安全、泄露国家机密等犯罪活动；不得利用互联网查阅、复制和传播危害国家安全、妨碍社会治安和淫秽色情的信息，甲方若发现此类信息需向国家主管部门报告，并同时告知乙方。</w:t>
      </w:r>
    </w:p>
    <w:p>
      <w:pPr>
        <w:rPr>
          <w:rFonts w:ascii="宋体" w:hAnsi="宋体"/>
          <w:sz w:val="18"/>
          <w:szCs w:val="18"/>
        </w:rPr>
      </w:pPr>
      <w:r>
        <w:rPr>
          <w:rFonts w:hint="eastAsia" w:ascii="宋体" w:hAnsi="宋体"/>
          <w:sz w:val="18"/>
          <w:szCs w:val="18"/>
        </w:rPr>
        <w:t xml:space="preserve">    3、甲方在使用互联网业务时，应遵守互联网的国际惯例，不得向他人发送恶意的、挑衅性的文件和商业广告，包括垃圾邮件、垃圾信息等；不得向任何网络发动任何形式的攻击。</w:t>
      </w:r>
    </w:p>
    <w:p>
      <w:pPr>
        <w:rPr>
          <w:rFonts w:ascii="宋体" w:hAnsi="宋体"/>
          <w:sz w:val="18"/>
          <w:szCs w:val="18"/>
        </w:rPr>
      </w:pPr>
      <w:r>
        <w:rPr>
          <w:rFonts w:hint="eastAsia" w:ascii="宋体" w:hAnsi="宋体"/>
          <w:sz w:val="18"/>
          <w:szCs w:val="18"/>
        </w:rPr>
        <w:t xml:space="preserve">    4、甲方有责任对自身系统的安全状况负责，并定期对其系统的安全状况进行检查。</w:t>
      </w:r>
    </w:p>
    <w:p>
      <w:pPr>
        <w:rPr>
          <w:rFonts w:ascii="宋体" w:hAnsi="宋体"/>
          <w:sz w:val="18"/>
          <w:szCs w:val="18"/>
        </w:rPr>
      </w:pPr>
      <w:r>
        <w:rPr>
          <w:rFonts w:hint="eastAsia" w:ascii="宋体" w:hAnsi="宋体"/>
          <w:sz w:val="18"/>
          <w:szCs w:val="18"/>
        </w:rPr>
        <w:t xml:space="preserve">    5、甲方单位应向所属员工宣传国家及电信主管部门有关使用互联网的法规和规定；建立健全使用者档案，加强对使用者管理、教育工作；建立健全网络安全保密管理办法。</w:t>
      </w:r>
    </w:p>
    <w:p>
      <w:pPr>
        <w:rPr>
          <w:rFonts w:ascii="宋体" w:hAnsi="宋体"/>
          <w:sz w:val="18"/>
          <w:szCs w:val="18"/>
        </w:rPr>
      </w:pPr>
      <w:r>
        <w:rPr>
          <w:rFonts w:hint="eastAsia" w:ascii="宋体" w:hAnsi="宋体"/>
          <w:sz w:val="18"/>
          <w:szCs w:val="18"/>
        </w:rPr>
        <w:t xml:space="preserve">    6、乙方可以对甲方托管服务器中的内容进行检查。对于出现来源于甲方的互联网攻击，乙方将通知甲方限期进行处理，对未按照要求及时处理的，乙方有权采取相应措施，以避免安全事件的进一步扩大；当出现紧急事件时，为保护广大用户的合法权益，乙方有权在事先不通知甲方的情况下采取相应处理措施。</w:t>
      </w:r>
    </w:p>
    <w:p>
      <w:pPr>
        <w:rPr>
          <w:rFonts w:ascii="宋体" w:hAnsi="宋体"/>
          <w:sz w:val="18"/>
          <w:szCs w:val="18"/>
        </w:rPr>
      </w:pPr>
      <w:r>
        <w:rPr>
          <w:rFonts w:hint="eastAsia" w:ascii="宋体" w:hAnsi="宋体"/>
          <w:sz w:val="18"/>
          <w:szCs w:val="18"/>
        </w:rPr>
        <w:t xml:space="preserve">    7、为保证网络安全运行，乙方将根据具体情况要求IDC的托管客户配合进行网络安全方面的调整，如客户不能按照要求期限进行安全调整的情况，乙方可以关闭客户业务。</w:t>
      </w:r>
    </w:p>
    <w:p>
      <w:pPr>
        <w:ind w:firstLine="360"/>
        <w:rPr>
          <w:rFonts w:ascii="宋体" w:hAnsi="宋体"/>
          <w:sz w:val="18"/>
          <w:szCs w:val="18"/>
        </w:rPr>
      </w:pPr>
      <w:r>
        <w:rPr>
          <w:rFonts w:hint="eastAsia" w:ascii="宋体" w:hAnsi="宋体"/>
          <w:sz w:val="18"/>
          <w:szCs w:val="18"/>
        </w:rPr>
        <w:t>8、甲方应积极配合国家主管部门和乙方进行网络安全事件的跟踪，并提供相关的、合法的资料。</w:t>
      </w:r>
    </w:p>
    <w:p>
      <w:pPr>
        <w:ind w:firstLine="360"/>
        <w:rPr>
          <w:rFonts w:ascii="宋体" w:hAnsi="宋体"/>
          <w:sz w:val="18"/>
          <w:szCs w:val="18"/>
        </w:rPr>
      </w:pPr>
    </w:p>
    <w:p>
      <w:pPr>
        <w:widowControl/>
        <w:spacing w:before="4"/>
        <w:ind w:right="72"/>
        <w:rPr>
          <w:rFonts w:ascii="宋体" w:hAnsi="宋体"/>
          <w:b/>
          <w:sz w:val="18"/>
          <w:szCs w:val="18"/>
        </w:rPr>
      </w:pPr>
    </w:p>
    <w:p>
      <w:pPr>
        <w:widowControl/>
        <w:spacing w:before="4"/>
        <w:ind w:right="72"/>
        <w:rPr>
          <w:ins w:id="35" w:author="Qiu" w:date="2021-06-23T09:32:01Z"/>
          <w:rFonts w:hint="eastAsia" w:ascii="宋体" w:hAnsi="宋体"/>
          <w:b/>
          <w:sz w:val="18"/>
          <w:szCs w:val="18"/>
        </w:rPr>
      </w:pPr>
    </w:p>
    <w:p>
      <w:pPr>
        <w:widowControl/>
        <w:spacing w:before="4"/>
        <w:ind w:right="72"/>
        <w:rPr>
          <w:ins w:id="36" w:author="Qiu" w:date="2021-06-23T09:32:01Z"/>
          <w:rFonts w:hint="eastAsia" w:ascii="宋体" w:hAnsi="宋体"/>
          <w:b/>
          <w:sz w:val="18"/>
          <w:szCs w:val="18"/>
        </w:rPr>
      </w:pPr>
    </w:p>
    <w:p>
      <w:pPr>
        <w:widowControl/>
        <w:spacing w:before="4"/>
        <w:ind w:right="72"/>
        <w:rPr>
          <w:ins w:id="37" w:author="Qiu" w:date="2021-06-23T09:32:01Z"/>
          <w:rFonts w:hint="eastAsia" w:ascii="宋体" w:hAnsi="宋体"/>
          <w:b/>
          <w:sz w:val="18"/>
          <w:szCs w:val="18"/>
        </w:rPr>
      </w:pPr>
    </w:p>
    <w:p>
      <w:pPr>
        <w:widowControl/>
        <w:spacing w:before="4"/>
        <w:ind w:right="72"/>
        <w:rPr>
          <w:ins w:id="38" w:author="Qiu" w:date="2021-06-23T09:32:01Z"/>
          <w:rFonts w:hint="eastAsia" w:ascii="宋体" w:hAnsi="宋体"/>
          <w:b/>
          <w:sz w:val="18"/>
          <w:szCs w:val="18"/>
        </w:rPr>
      </w:pPr>
    </w:p>
    <w:p>
      <w:pPr>
        <w:widowControl/>
        <w:spacing w:before="4"/>
        <w:ind w:right="72"/>
        <w:rPr>
          <w:ins w:id="39" w:author="Qiu" w:date="2021-06-23T09:32:01Z"/>
          <w:rFonts w:hint="eastAsia" w:ascii="宋体" w:hAnsi="宋体"/>
          <w:b/>
          <w:sz w:val="18"/>
          <w:szCs w:val="18"/>
        </w:rPr>
      </w:pPr>
    </w:p>
    <w:p>
      <w:pPr>
        <w:widowControl/>
        <w:spacing w:before="4"/>
        <w:ind w:right="72"/>
        <w:rPr>
          <w:ins w:id="40" w:author="Qiu" w:date="2021-06-23T09:32:01Z"/>
          <w:rFonts w:hint="eastAsia" w:ascii="宋体" w:hAnsi="宋体"/>
          <w:b/>
          <w:sz w:val="18"/>
          <w:szCs w:val="18"/>
        </w:rPr>
      </w:pPr>
    </w:p>
    <w:p>
      <w:pPr>
        <w:widowControl/>
        <w:spacing w:before="4"/>
        <w:ind w:right="72"/>
        <w:rPr>
          <w:ins w:id="41" w:author="Qiu" w:date="2021-06-23T09:32:01Z"/>
          <w:rFonts w:hint="eastAsia" w:ascii="宋体" w:hAnsi="宋体"/>
          <w:b/>
          <w:sz w:val="18"/>
          <w:szCs w:val="18"/>
        </w:rPr>
      </w:pPr>
    </w:p>
    <w:p>
      <w:pPr>
        <w:widowControl/>
        <w:spacing w:before="4"/>
        <w:ind w:right="72"/>
        <w:rPr>
          <w:ins w:id="42" w:author="Qiu" w:date="2021-06-23T09:32:02Z"/>
          <w:rFonts w:hint="eastAsia" w:ascii="宋体" w:hAnsi="宋体"/>
          <w:b/>
          <w:sz w:val="18"/>
          <w:szCs w:val="18"/>
        </w:rPr>
      </w:pPr>
    </w:p>
    <w:p>
      <w:pPr>
        <w:widowControl/>
        <w:spacing w:before="4"/>
        <w:ind w:right="72"/>
        <w:rPr>
          <w:ins w:id="43" w:author="Qiu" w:date="2021-06-23T09:32:02Z"/>
          <w:rFonts w:hint="eastAsia" w:ascii="宋体" w:hAnsi="宋体"/>
          <w:b/>
          <w:sz w:val="18"/>
          <w:szCs w:val="18"/>
        </w:rPr>
      </w:pPr>
    </w:p>
    <w:p>
      <w:pPr>
        <w:widowControl/>
        <w:spacing w:before="4"/>
        <w:ind w:right="72"/>
        <w:rPr>
          <w:ins w:id="44" w:author="Qiu" w:date="2021-06-23T09:32:02Z"/>
          <w:rFonts w:hint="eastAsia" w:ascii="宋体" w:hAnsi="宋体"/>
          <w:b/>
          <w:sz w:val="18"/>
          <w:szCs w:val="18"/>
        </w:rPr>
      </w:pPr>
    </w:p>
    <w:p>
      <w:pPr>
        <w:widowControl/>
        <w:spacing w:before="4"/>
        <w:ind w:right="72"/>
        <w:rPr>
          <w:ins w:id="45" w:author="Qiu" w:date="2021-06-23T09:32:02Z"/>
          <w:rFonts w:hint="eastAsia" w:ascii="宋体" w:hAnsi="宋体"/>
          <w:b/>
          <w:sz w:val="18"/>
          <w:szCs w:val="18"/>
        </w:rPr>
      </w:pPr>
    </w:p>
    <w:p>
      <w:pPr>
        <w:widowControl/>
        <w:spacing w:before="4"/>
        <w:ind w:right="72"/>
        <w:rPr>
          <w:ins w:id="46" w:author="Qiu" w:date="2021-06-23T09:32:02Z"/>
          <w:rFonts w:hint="eastAsia" w:ascii="宋体" w:hAnsi="宋体"/>
          <w:b/>
          <w:sz w:val="18"/>
          <w:szCs w:val="18"/>
        </w:rPr>
      </w:pPr>
    </w:p>
    <w:p>
      <w:pPr>
        <w:widowControl/>
        <w:spacing w:before="4"/>
        <w:ind w:right="72"/>
        <w:rPr>
          <w:ins w:id="47" w:author="Qiu" w:date="2021-06-23T09:32:02Z"/>
          <w:rFonts w:hint="eastAsia" w:ascii="宋体" w:hAnsi="宋体"/>
          <w:b/>
          <w:sz w:val="18"/>
          <w:szCs w:val="18"/>
        </w:rPr>
      </w:pPr>
    </w:p>
    <w:p>
      <w:pPr>
        <w:widowControl/>
        <w:spacing w:before="4"/>
        <w:ind w:right="72"/>
        <w:rPr>
          <w:ins w:id="48" w:author="Qiu" w:date="2021-06-23T09:32:03Z"/>
          <w:rFonts w:hint="eastAsia" w:ascii="宋体" w:hAnsi="宋体"/>
          <w:b/>
          <w:sz w:val="18"/>
          <w:szCs w:val="18"/>
        </w:rPr>
      </w:pPr>
    </w:p>
    <w:p>
      <w:pPr>
        <w:widowControl/>
        <w:spacing w:before="4"/>
        <w:ind w:right="72"/>
        <w:rPr>
          <w:ins w:id="49" w:author="Qiu" w:date="2021-06-23T09:32:03Z"/>
          <w:rFonts w:hint="eastAsia" w:ascii="宋体" w:hAnsi="宋体"/>
          <w:b/>
          <w:sz w:val="18"/>
          <w:szCs w:val="18"/>
        </w:rPr>
      </w:pPr>
    </w:p>
    <w:p>
      <w:pPr>
        <w:widowControl/>
        <w:spacing w:before="4"/>
        <w:ind w:right="72"/>
        <w:rPr>
          <w:ins w:id="50" w:author="Qiu" w:date="2021-06-23T09:32:04Z"/>
          <w:rFonts w:hint="eastAsia" w:ascii="宋体" w:hAnsi="宋体"/>
          <w:b/>
          <w:sz w:val="18"/>
          <w:szCs w:val="18"/>
        </w:rPr>
      </w:pPr>
    </w:p>
    <w:p>
      <w:pPr>
        <w:widowControl/>
        <w:spacing w:before="4"/>
        <w:ind w:right="72"/>
        <w:rPr>
          <w:rFonts w:ascii="宋体" w:hAnsi="宋体"/>
          <w:b/>
          <w:sz w:val="18"/>
          <w:szCs w:val="18"/>
        </w:rPr>
      </w:pPr>
      <w:r>
        <w:rPr>
          <w:rFonts w:hint="eastAsia" w:ascii="宋体" w:hAnsi="宋体"/>
          <w:b/>
          <w:sz w:val="18"/>
          <w:szCs w:val="18"/>
        </w:rPr>
        <w:t>附件五</w:t>
      </w:r>
    </w:p>
    <w:p>
      <w:pPr>
        <w:autoSpaceDE w:val="0"/>
        <w:autoSpaceDN w:val="0"/>
        <w:adjustRightInd w:val="0"/>
        <w:snapToGrid w:val="0"/>
        <w:jc w:val="center"/>
        <w:rPr>
          <w:rFonts w:ascii="宋体" w:hAnsi="宋体"/>
          <w:b/>
          <w:sz w:val="18"/>
          <w:szCs w:val="18"/>
        </w:rPr>
      </w:pPr>
      <w:r>
        <w:rPr>
          <w:rFonts w:hint="eastAsia" w:ascii="宋体" w:hAnsi="宋体" w:cs="宋体"/>
          <w:b/>
          <w:kern w:val="0"/>
          <w:sz w:val="24"/>
          <w:szCs w:val="24"/>
        </w:rPr>
        <w:t>出入机房管理制度</w:t>
      </w:r>
      <w:r>
        <w:rPr>
          <w:rFonts w:ascii="宋体" w:hAnsi="宋体"/>
          <w:b/>
          <w:sz w:val="18"/>
          <w:szCs w:val="18"/>
        </w:rPr>
        <w:br w:type="textWrapping"/>
      </w:r>
    </w:p>
    <w:p>
      <w:pPr>
        <w:rPr>
          <w:rFonts w:ascii="宋体" w:hAnsi="宋体"/>
          <w:sz w:val="18"/>
          <w:szCs w:val="18"/>
        </w:rPr>
      </w:pPr>
      <w:r>
        <w:rPr>
          <w:rFonts w:hint="eastAsia" w:ascii="宋体" w:hAnsi="宋体"/>
          <w:sz w:val="18"/>
          <w:szCs w:val="18"/>
        </w:rPr>
        <w:t>1、客户出入机房管理</w:t>
      </w:r>
    </w:p>
    <w:p>
      <w:pPr>
        <w:rPr>
          <w:rFonts w:ascii="宋体" w:hAnsi="宋体"/>
          <w:sz w:val="18"/>
          <w:szCs w:val="18"/>
        </w:rPr>
      </w:pPr>
      <w:r>
        <w:rPr>
          <w:rFonts w:hint="eastAsia" w:ascii="宋体" w:hAnsi="宋体"/>
          <w:sz w:val="18"/>
          <w:szCs w:val="18"/>
        </w:rPr>
        <w:t xml:space="preserve">    客户单位员工进入机房需要向保安人员、机房管理人员出示本人有效身份证件并登记。</w:t>
      </w:r>
    </w:p>
    <w:p>
      <w:pPr>
        <w:rPr>
          <w:rFonts w:ascii="宋体" w:hAnsi="宋体"/>
          <w:sz w:val="18"/>
          <w:szCs w:val="18"/>
        </w:rPr>
      </w:pPr>
      <w:r>
        <w:rPr>
          <w:rFonts w:hint="eastAsia" w:ascii="宋体" w:hAnsi="宋体"/>
          <w:sz w:val="18"/>
          <w:szCs w:val="18"/>
        </w:rPr>
        <w:t xml:space="preserve">    特殊情况下，本合同指定联系人员无法亲自进入机房进行维护，临时前来的客户维护人员须出示以下证件方能进入机房，但是进入机房总人数不得超过2位。</w:t>
      </w:r>
    </w:p>
    <w:p>
      <w:pPr>
        <w:rPr>
          <w:rFonts w:ascii="宋体" w:hAnsi="宋体"/>
          <w:sz w:val="18"/>
          <w:szCs w:val="18"/>
        </w:rPr>
      </w:pPr>
      <w:r>
        <w:rPr>
          <w:rFonts w:hint="eastAsia" w:ascii="宋体" w:hAnsi="宋体"/>
          <w:sz w:val="18"/>
          <w:szCs w:val="18"/>
        </w:rPr>
        <w:t xml:space="preserve">    a.盖有本单位公章的单位介绍信；</w:t>
      </w:r>
    </w:p>
    <w:p>
      <w:pPr>
        <w:rPr>
          <w:rFonts w:ascii="宋体" w:hAnsi="宋体"/>
          <w:sz w:val="18"/>
          <w:szCs w:val="18"/>
        </w:rPr>
      </w:pPr>
      <w:r>
        <w:rPr>
          <w:rFonts w:hint="eastAsia" w:ascii="宋体" w:hAnsi="宋体"/>
          <w:sz w:val="18"/>
          <w:szCs w:val="18"/>
        </w:rPr>
        <w:t xml:space="preserve">    b.本人有效身份证件原件。</w:t>
      </w:r>
    </w:p>
    <w:p>
      <w:pPr>
        <w:rPr>
          <w:rFonts w:ascii="宋体" w:hAnsi="宋体"/>
          <w:sz w:val="18"/>
          <w:szCs w:val="18"/>
        </w:rPr>
      </w:pPr>
      <w:r>
        <w:rPr>
          <w:rFonts w:hint="eastAsia" w:ascii="宋体" w:hAnsi="宋体"/>
          <w:sz w:val="18"/>
          <w:szCs w:val="18"/>
        </w:rPr>
        <w:t xml:space="preserve">    机房封网期间，禁止人员进出机房维护，如客户需要进入IDC机房进行紧急维护，需要向成都极云天下科技有限公司相关部门提出申请，申请上级部门审核批准后，方可进入IDC机房进行维护工作。</w:t>
      </w:r>
    </w:p>
    <w:p>
      <w:pPr>
        <w:rPr>
          <w:rFonts w:ascii="宋体" w:hAnsi="宋体"/>
          <w:sz w:val="18"/>
          <w:szCs w:val="18"/>
        </w:rPr>
      </w:pPr>
      <w:r>
        <w:rPr>
          <w:rFonts w:hint="eastAsia" w:ascii="宋体" w:hAnsi="宋体"/>
          <w:sz w:val="18"/>
          <w:szCs w:val="18"/>
        </w:rPr>
        <w:t xml:space="preserve">    因为服务器故障等</w:t>
      </w:r>
      <w:r>
        <w:rPr>
          <w:rFonts w:hint="eastAsia" w:ascii="宋体" w:hAnsi="宋体"/>
          <w:color w:val="000000"/>
          <w:sz w:val="18"/>
          <w:szCs w:val="18"/>
        </w:rPr>
        <w:t>原因，客户相关设备需要临时搬出机房或用新设备替</w:t>
      </w:r>
      <w:r>
        <w:rPr>
          <w:rFonts w:hint="eastAsia" w:ascii="宋体" w:hAnsi="宋体"/>
          <w:sz w:val="18"/>
          <w:szCs w:val="18"/>
        </w:rPr>
        <w:t>换原设备的，客户需联系成都极云天下科技有限公司办理。如果客户存在拖欠费用的情况，我公司将不予办理。客户维护人员在机房请勿随意走动，严禁查看或操</w:t>
      </w:r>
      <w:r>
        <w:rPr>
          <w:rFonts w:hint="eastAsia" w:ascii="宋体" w:hAnsi="宋体"/>
          <w:color w:val="000000"/>
          <w:sz w:val="18"/>
          <w:szCs w:val="18"/>
        </w:rPr>
        <w:t>作与自己设备无关的</w:t>
      </w:r>
      <w:r>
        <w:rPr>
          <w:rFonts w:hint="eastAsia" w:ascii="宋体" w:hAnsi="宋体"/>
          <w:sz w:val="18"/>
          <w:szCs w:val="18"/>
        </w:rPr>
        <w:t>任何设备。</w:t>
      </w:r>
    </w:p>
    <w:p>
      <w:pPr>
        <w:rPr>
          <w:rFonts w:ascii="宋体" w:hAnsi="宋体"/>
          <w:sz w:val="18"/>
          <w:szCs w:val="18"/>
        </w:rPr>
      </w:pPr>
      <w:r>
        <w:rPr>
          <w:rFonts w:hint="eastAsia" w:ascii="宋体" w:hAnsi="宋体"/>
          <w:sz w:val="18"/>
          <w:szCs w:val="18"/>
        </w:rPr>
        <w:t>2.IDC机房参观制度</w:t>
      </w:r>
    </w:p>
    <w:p>
      <w:pPr>
        <w:rPr>
          <w:rFonts w:ascii="宋体" w:hAnsi="宋体"/>
          <w:sz w:val="18"/>
          <w:szCs w:val="18"/>
        </w:rPr>
      </w:pPr>
      <w:r>
        <w:rPr>
          <w:rFonts w:hint="eastAsia" w:ascii="宋体" w:hAnsi="宋体"/>
          <w:sz w:val="18"/>
          <w:szCs w:val="18"/>
        </w:rPr>
        <w:t xml:space="preserve">    客户参观IDC机房，需事先向成都极云天下科技有限公司进行申请，我司开具介绍信后，方能进入机房参观。</w:t>
      </w:r>
    </w:p>
    <w:p>
      <w:pPr>
        <w:rPr>
          <w:rFonts w:ascii="宋体" w:hAnsi="宋体"/>
          <w:sz w:val="18"/>
          <w:szCs w:val="18"/>
        </w:rPr>
      </w:pPr>
      <w:r>
        <w:rPr>
          <w:rFonts w:hint="eastAsia" w:ascii="宋体" w:hAnsi="宋体"/>
          <w:sz w:val="18"/>
          <w:szCs w:val="18"/>
        </w:rPr>
        <w:t xml:space="preserve">    客户进入机房参观，需向门卫和机房管理人员出示有效证件和我公司开出的介绍信。</w:t>
      </w:r>
    </w:p>
    <w:p>
      <w:pPr>
        <w:rPr>
          <w:rFonts w:ascii="宋体" w:hAnsi="宋体"/>
          <w:sz w:val="18"/>
          <w:szCs w:val="18"/>
        </w:rPr>
      </w:pPr>
      <w:r>
        <w:rPr>
          <w:rFonts w:hint="eastAsia" w:ascii="宋体" w:hAnsi="宋体"/>
          <w:sz w:val="18"/>
          <w:szCs w:val="18"/>
        </w:rPr>
        <w:t xml:space="preserve">    参观人员必须由机房管理人员带领参观，不得随意走动，严禁查看或操作任何设备。</w:t>
      </w:r>
    </w:p>
    <w:p>
      <w:pPr>
        <w:rPr>
          <w:rFonts w:ascii="宋体" w:hAnsi="宋体"/>
          <w:sz w:val="18"/>
          <w:szCs w:val="18"/>
        </w:rPr>
      </w:pPr>
      <w:r>
        <w:rPr>
          <w:rFonts w:hint="eastAsia" w:ascii="宋体" w:hAnsi="宋体"/>
          <w:sz w:val="18"/>
          <w:szCs w:val="18"/>
        </w:rPr>
        <w:t xml:space="preserve">    机房接待参观时间为正常工作日的9：30</w:t>
      </w:r>
      <w:r>
        <w:rPr>
          <w:rFonts w:ascii="宋体" w:hAnsi="宋体"/>
          <w:sz w:val="18"/>
          <w:szCs w:val="18"/>
        </w:rPr>
        <w:t>—</w:t>
      </w:r>
      <w:r>
        <w:rPr>
          <w:rFonts w:hint="eastAsia" w:ascii="宋体" w:hAnsi="宋体"/>
          <w:sz w:val="18"/>
          <w:szCs w:val="18"/>
        </w:rPr>
        <w:t>16：30。</w:t>
      </w:r>
    </w:p>
    <w:p>
      <w:pPr>
        <w:rPr>
          <w:rFonts w:ascii="宋体" w:hAnsi="宋体"/>
          <w:b/>
          <w:sz w:val="18"/>
          <w:szCs w:val="18"/>
        </w:rPr>
      </w:pPr>
    </w:p>
    <w:p>
      <w:pPr>
        <w:rPr>
          <w:rFonts w:ascii="宋体" w:hAnsi="宋体"/>
          <w:sz w:val="18"/>
          <w:szCs w:val="18"/>
        </w:rPr>
      </w:pPr>
    </w:p>
    <w:p>
      <w:pPr>
        <w:ind w:firstLine="354" w:firstLineChars="196"/>
        <w:rPr>
          <w:rFonts w:ascii="宋体" w:hAnsi="宋体"/>
          <w:b/>
          <w:sz w:val="18"/>
          <w:szCs w:val="18"/>
        </w:rPr>
      </w:pPr>
      <w:r>
        <w:rPr>
          <w:rFonts w:hint="eastAsia" w:ascii="宋体" w:hAnsi="宋体"/>
          <w:b/>
          <w:sz w:val="18"/>
          <w:szCs w:val="18"/>
        </w:rPr>
        <w:t xml:space="preserve">我作为成都极云天下科技有限公司的客户，同意遵守上述各项规定，如违反规定，将接受处罚直至承担法律责任。 </w:t>
      </w:r>
    </w:p>
    <w:p>
      <w:pPr>
        <w:ind w:right="420"/>
        <w:jc w:val="center"/>
        <w:rPr>
          <w:rFonts w:ascii="宋体" w:hAnsi="宋体"/>
          <w:sz w:val="18"/>
          <w:szCs w:val="18"/>
        </w:rPr>
      </w:pPr>
      <w:r>
        <w:rPr>
          <w:rFonts w:hint="eastAsia" w:ascii="宋体" w:hAnsi="宋体"/>
          <w:sz w:val="18"/>
          <w:szCs w:val="18"/>
        </w:rPr>
        <w:t xml:space="preserve">                            </w:t>
      </w:r>
    </w:p>
    <w:p>
      <w:pPr>
        <w:ind w:right="420"/>
        <w:jc w:val="center"/>
        <w:rPr>
          <w:rFonts w:ascii="宋体" w:hAnsi="宋体"/>
          <w:sz w:val="18"/>
          <w:szCs w:val="18"/>
          <w:u w:val="single"/>
        </w:rPr>
      </w:pPr>
      <w:r>
        <w:rPr>
          <w:rFonts w:hint="eastAsia" w:ascii="宋体" w:hAnsi="宋体"/>
          <w:sz w:val="18"/>
          <w:szCs w:val="18"/>
        </w:rPr>
        <w:t xml:space="preserve">                               客户签字（签章）</w:t>
      </w:r>
      <w:r>
        <w:rPr>
          <w:rFonts w:hint="eastAsia" w:ascii="宋体" w:hAnsi="宋体"/>
          <w:sz w:val="18"/>
          <w:szCs w:val="18"/>
          <w:u w:val="single"/>
        </w:rPr>
        <w:t xml:space="preserve">                    </w:t>
      </w:r>
    </w:p>
    <w:p>
      <w:pPr>
        <w:ind w:right="420"/>
        <w:jc w:val="center"/>
        <w:rPr>
          <w:rFonts w:ascii="宋体" w:hAnsi="宋体"/>
          <w:sz w:val="18"/>
          <w:szCs w:val="18"/>
        </w:rPr>
      </w:pPr>
      <w:r>
        <w:rPr>
          <w:rFonts w:hint="eastAsia" w:ascii="宋体" w:hAnsi="宋体"/>
          <w:sz w:val="18"/>
          <w:szCs w:val="18"/>
        </w:rPr>
        <w:t xml:space="preserve">                         日    期：</w:t>
      </w:r>
    </w:p>
    <w:p>
      <w:pPr>
        <w:ind w:right="420"/>
        <w:jc w:val="center"/>
        <w:rPr>
          <w:rFonts w:ascii="宋体" w:hAnsi="宋体"/>
          <w:sz w:val="18"/>
          <w:szCs w:val="18"/>
        </w:rPr>
      </w:pPr>
    </w:p>
    <w:sectPr>
      <w:headerReference r:id="rId8" w:type="first"/>
      <w:footerReference r:id="rId10" w:type="first"/>
      <w:headerReference r:id="rId7" w:type="default"/>
      <w:footerReference r:id="rId9" w:type="default"/>
      <w:type w:val="continuous"/>
      <w:pgSz w:w="11906" w:h="16838"/>
      <w:pgMar w:top="1440" w:right="1800" w:bottom="1985"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ins w:id="0" w:author="xb21cn" w:date="2021-06-17T17:03:00Z">
                            <w:r>
                              <w:rPr/>
                              <w:t>11</w:t>
                            </w:r>
                          </w:ins>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ins w:id="1" w:author="xb21cn" w:date="2021-06-17T17:03:00Z">
                      <w:r>
                        <w:rPr/>
                        <w:t>11</w:t>
                      </w:r>
                    </w:ins>
                    <w:r>
                      <w:fldChar w:fldCharType="end"/>
                    </w:r>
                    <w:r>
                      <w:t xml:space="preserve"> 页</w:t>
                    </w:r>
                  </w:p>
                </w:txbxContent>
              </v:textbox>
            </v:shape>
          </w:pict>
        </mc:Fallback>
      </mc:AlternateContent>
    </w:r>
    <w:r>
      <w:rPr>
        <w:rFonts w:hint="eastAsia"/>
        <w:color w:val="80808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ins w:id="2" w:author="xb21cn" w:date="2021-06-17T16:24:00Z">
                            <w:r>
                              <w:rPr/>
                              <w:t>11</w:t>
                            </w:r>
                          </w:ins>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ins w:id="3" w:author="xb21cn" w:date="2021-06-17T16:24:00Z">
                      <w:r>
                        <w:rPr/>
                        <w:t>11</w:t>
                      </w:r>
                    </w:ins>
                    <w:r>
                      <w:fldChar w:fldCharType="end"/>
                    </w:r>
                    <w:r>
                      <w:t xml:space="preserve"> 页</w:t>
                    </w:r>
                  </w:p>
                </w:txbxContent>
              </v:textbox>
            </v:shape>
          </w:pict>
        </mc:Fallback>
      </mc:AlternateContent>
    </w:r>
    <w:r>
      <w:rPr>
        <w:rFonts w:hint="eastAsia"/>
        <w:color w:val="80808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ins w:id="4" w:author="xb21cn" w:date="2021-06-17T17:02:00Z">
                            <w:r>
                              <w:rPr/>
                              <w:t>11</w:t>
                            </w:r>
                          </w:ins>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ins w:id="5" w:author="xb21cn" w:date="2021-06-17T17:02:00Z">
                      <w:r>
                        <w:rPr/>
                        <w:t>11</w:t>
                      </w:r>
                    </w:ins>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ins w:id="6" w:author="xb21cn" w:date="2021-06-17T16:01:00Z">
                            <w:r>
                              <w:rPr/>
                              <w:t>11</w:t>
                            </w:r>
                          </w:ins>
                          <w:del w:id="7" w:author="xb21cn" w:date="2021-06-17T15:54:00Z">
                            <w:r>
                              <w:rPr/>
                              <w:delText>12</w:delText>
                            </w:r>
                          </w:del>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ins w:id="8" w:author="xb21cn" w:date="2021-06-17T16:01:00Z">
                      <w:r>
                        <w:rPr/>
                        <w:t>11</w:t>
                      </w:r>
                    </w:ins>
                    <w:del w:id="9" w:author="xb21cn" w:date="2021-06-17T15:54:00Z">
                      <w:r>
                        <w:rPr/>
                        <w:delText>12</w:delText>
                      </w:r>
                    </w:del>
                    <w:r>
                      <w:fldChar w:fldCharType="end"/>
                    </w:r>
                    <w:r>
                      <w:t xml:space="preserve"> 页</w:t>
                    </w:r>
                  </w:p>
                </w:txbxContent>
              </v:textbox>
            </v:shape>
          </w:pict>
        </mc:Fallback>
      </mc:AlternateContent>
    </w:r>
    <w:r>
      <w:rPr>
        <w:rFonts w:hint="eastAsia"/>
        <w:color w:val="80808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15"/>
        <w:tab w:val="right" w:pos="9180"/>
      </w:tabs>
      <w:ind w:right="-874" w:rightChars="-416"/>
      <w:rPr>
        <w:rFonts w:ascii="Verdana" w:hAnsi="Verdana" w:cs="Arial"/>
        <w:color w:val="808080"/>
        <w:sz w:val="18"/>
        <w:szCs w:val="18"/>
      </w:rPr>
    </w:pPr>
    <w:r>
      <w:rPr>
        <w:rFonts w:hint="eastAsia" w:ascii="Verdana" w:hAnsi="Verdana" w:cs="Arial"/>
        <w:color w:val="808080"/>
        <w:sz w:val="18"/>
        <w:szCs w:val="18"/>
      </w:rPr>
      <w:t xml:space="preserve"> </w:t>
    </w:r>
  </w:p>
  <w:p>
    <w:pPr>
      <w:tabs>
        <w:tab w:val="left" w:pos="5715"/>
        <w:tab w:val="right" w:pos="9180"/>
      </w:tabs>
      <w:ind w:right="-874" w:rightChars="-416"/>
      <w:rPr>
        <w:rFonts w:ascii="Verdana" w:hAnsi="Verdana" w:cs="Arial"/>
        <w:color w:val="808080"/>
        <w:sz w:val="18"/>
        <w:szCs w:val="18"/>
      </w:rPr>
    </w:pPr>
    <w:r>
      <w:rPr>
        <w:rFonts w:hint="eastAsia" w:ascii="Verdana" w:hAnsi="Verdana" w:cs="Arial"/>
        <w:color w:val="808080"/>
        <w:sz w:val="18"/>
        <w:szCs w:val="18"/>
      </w:rPr>
      <w:t xml:space="preserve">                   </w:t>
    </w:r>
  </w:p>
  <w:p>
    <w:pPr>
      <w:tabs>
        <w:tab w:val="left" w:pos="5715"/>
        <w:tab w:val="right" w:pos="9180"/>
      </w:tabs>
      <w:ind w:right="-874" w:rightChars="-416"/>
      <w:rPr>
        <w:rFonts w:ascii="Verdana" w:hAnsi="Verdana" w:eastAsia="仿宋_GB2312" w:cs="Arial"/>
        <w:sz w:val="18"/>
        <w:szCs w:val="18"/>
      </w:rPr>
    </w:pPr>
    <w:r>
      <w:rPr>
        <w:rFonts w:ascii="Verdana" w:hAnsi="Verdana" w:eastAsia="仿宋_GB2312" w:cs="Arial"/>
        <w:sz w:val="18"/>
        <w:szCs w:val="1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67945</wp:posOffset>
              </wp:positionV>
              <wp:extent cx="5410200" cy="0"/>
              <wp:effectExtent l="0" t="0" r="0" b="0"/>
              <wp:wrapNone/>
              <wp:docPr id="4" name="自选图形 1"/>
              <wp:cNvGraphicFramePr/>
              <a:graphic xmlns:a="http://schemas.openxmlformats.org/drawingml/2006/main">
                <a:graphicData uri="http://schemas.microsoft.com/office/word/2010/wordprocessingShape">
                  <wps:wsp>
                    <wps:cNvCnPr/>
                    <wps:spPr>
                      <a:xfrm>
                        <a:off x="0" y="0"/>
                        <a:ext cx="5410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 o:spid="_x0000_s1026" o:spt="32" type="#_x0000_t32" style="position:absolute;left:0pt;margin-left:0.75pt;margin-top:5.35pt;height:0pt;width:426pt;z-index:251661312;mso-width-relative:page;mso-height-relative:page;" filled="f" stroked="t" coordsize="21600,21600" o:gfxdata="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ONzA0gAAAAcBAAAPAAAAAAAAAAEAIAAAACIAAABkcnMvZG93bnJldi54bWxQSwECFAAUAAAA&#10;CACHTuJAXAQAZPQBAADjAwAADgAAAAAAAAABACAAAAAhAQAAZHJzL2Uyb0RvYy54bWxQSwUGAAAA&#10;AAYABgBZAQAAhwU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15"/>
        <w:tab w:val="right" w:pos="9180"/>
      </w:tabs>
      <w:ind w:right="-874" w:rightChars="-416"/>
      <w:rPr>
        <w:rFonts w:ascii="Verdana" w:hAnsi="Verdana" w:eastAsia="仿宋_GB2312" w:cs="Arial"/>
        <w:sz w:val="18"/>
        <w:szCs w:val="18"/>
      </w:rPr>
    </w:pPr>
    <w:r>
      <w:rPr>
        <w:rFonts w:hint="eastAsia" w:ascii="微软雅黑" w:hAnsi="微软雅黑" w:eastAsia="微软雅黑" w:cs="微软雅黑"/>
        <w:sz w:val="18"/>
        <w:szCs w:val="18"/>
      </w:rPr>
      <w:drawing>
        <wp:inline distT="0" distB="0" distL="114300" distR="114300">
          <wp:extent cx="1016635" cy="291465"/>
          <wp:effectExtent l="0" t="0" r="12065" b="13335"/>
          <wp:docPr id="15" name="图片 2" descr="6188cd36a5238fa32102b31c198b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6188cd36a5238fa32102b31c198b1a2"/>
                  <pic:cNvPicPr>
                    <a:picLocks noChangeAspect="1"/>
                  </pic:cNvPicPr>
                </pic:nvPicPr>
                <pic:blipFill>
                  <a:blip r:embed="rId1"/>
                  <a:stretch>
                    <a:fillRect/>
                  </a:stretch>
                </pic:blipFill>
                <pic:spPr>
                  <a:xfrm>
                    <a:off x="0" y="0"/>
                    <a:ext cx="1016635" cy="291465"/>
                  </a:xfrm>
                  <a:prstGeom prst="rect">
                    <a:avLst/>
                  </a:prstGeom>
                  <a:noFill/>
                  <a:ln>
                    <a:noFill/>
                  </a:ln>
                </pic:spPr>
              </pic:pic>
            </a:graphicData>
          </a:graphic>
        </wp:inline>
      </w:drawing>
    </w:r>
    <w:r>
      <w:rPr>
        <w:rFonts w:ascii="Verdana" w:hAnsi="Verdana" w:eastAsia="仿宋_GB2312" w:cs="Arial"/>
        <w:sz w:val="18"/>
        <w:szCs w:val="18"/>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344170</wp:posOffset>
              </wp:positionV>
              <wp:extent cx="5410200" cy="0"/>
              <wp:effectExtent l="0" t="0" r="0" b="0"/>
              <wp:wrapNone/>
              <wp:docPr id="5" name="自选图形 3"/>
              <wp:cNvGraphicFramePr/>
              <a:graphic xmlns:a="http://schemas.openxmlformats.org/drawingml/2006/main">
                <a:graphicData uri="http://schemas.microsoft.com/office/word/2010/wordprocessingShape">
                  <wps:wsp>
                    <wps:cNvCnPr/>
                    <wps:spPr>
                      <a:xfrm>
                        <a:off x="0" y="0"/>
                        <a:ext cx="5410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5.25pt;margin-top:27.1pt;height:0pt;width:426pt;z-index:251662336;mso-width-relative:page;mso-height-relative:page;" filled="f" stroked="t" coordsize="21600,21600" o:gfxdata="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xeNiNYAAAAJAQAADwAAAAAAAAABACAAAAAiAAAAZHJzL2Rvd25yZXYueG1sUEsBAhQA&#10;FAAAAAgAh07iQJaSYej0AQAA4wMAAA4AAAAAAAAAAQAgAAAAJQEAAGRycy9lMm9Eb2MueG1sUEsF&#10;BgAAAAAGAAYAWQEAAIsFAAAAAA==&#10;">
              <v:fill on="f" focussize="0,0"/>
              <v:stroke color="#000000" joinstyle="round"/>
              <v:imagedata o:title=""/>
              <o:lock v:ext="edit" aspectratio="f"/>
            </v:shape>
          </w:pict>
        </mc:Fallback>
      </mc:AlternateContent>
    </w:r>
    <w:r>
      <w:rPr>
        <w:rFonts w:hint="eastAsia" w:ascii="微软雅黑" w:hAnsi="微软雅黑" w:eastAsia="微软雅黑" w:cs="微软雅黑"/>
        <w:sz w:val="18"/>
        <w:szCs w:val="18"/>
      </w:rPr>
      <w:t xml:space="preserve">www.idcsp.com                          </w:t>
    </w:r>
    <w:r>
      <w:rPr>
        <w:rFonts w:hint="eastAsia" w:ascii="微软雅黑" w:hAnsi="微软雅黑" w:eastAsia="微软雅黑" w:cs="微软雅黑"/>
        <w:szCs w:val="21"/>
      </w:rPr>
      <w:t>一站式IDC及云计算服务提供商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15"/>
        <w:tab w:val="right" w:pos="9180"/>
      </w:tabs>
      <w:ind w:right="-874" w:rightChars="-416"/>
      <w:rPr>
        <w:rFonts w:ascii="Verdana" w:hAnsi="Verdana" w:cs="Arial"/>
        <w:color w:val="808080"/>
        <w:sz w:val="18"/>
        <w:szCs w:val="18"/>
      </w:rPr>
    </w:pPr>
    <w:r>
      <w:rPr>
        <w:rFonts w:hint="eastAsia" w:ascii="Verdana" w:hAnsi="Verdana" w:cs="Arial"/>
        <w:color w:val="808080"/>
        <w:sz w:val="18"/>
        <w:szCs w:val="18"/>
      </w:rPr>
      <w:t xml:space="preserve">                           </w:t>
    </w:r>
  </w:p>
  <w:p>
    <w:pPr>
      <w:tabs>
        <w:tab w:val="left" w:pos="5715"/>
        <w:tab w:val="right" w:pos="9180"/>
      </w:tabs>
      <w:ind w:right="-874" w:rightChars="-416"/>
      <w:rPr>
        <w:rFonts w:ascii="Verdana" w:hAnsi="Verdana" w:eastAsia="仿宋_GB2312" w:cs="Arial"/>
        <w:sz w:val="18"/>
        <w:szCs w:val="18"/>
      </w:rPr>
    </w:pPr>
    <w:r>
      <w:rPr>
        <w:rFonts w:ascii="Verdana" w:hAnsi="Verdana" w:eastAsia="仿宋_GB2312" w:cs="Arial"/>
        <w:sz w:val="18"/>
        <w:szCs w:val="1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67945</wp:posOffset>
              </wp:positionV>
              <wp:extent cx="5410200" cy="0"/>
              <wp:effectExtent l="0" t="0" r="0" b="0"/>
              <wp:wrapNone/>
              <wp:docPr id="2" name="自选图形 5"/>
              <wp:cNvGraphicFramePr/>
              <a:graphic xmlns:a="http://schemas.openxmlformats.org/drawingml/2006/main">
                <a:graphicData uri="http://schemas.microsoft.com/office/word/2010/wordprocessingShape">
                  <wps:wsp>
                    <wps:cNvCnPr/>
                    <wps:spPr>
                      <a:xfrm>
                        <a:off x="0" y="0"/>
                        <a:ext cx="5410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0.75pt;margin-top:5.35pt;height:0pt;width:426pt;z-index:251659264;mso-width-relative:page;mso-height-relative:page;" filled="f" stroked="t" coordsize="21600,21600" o:gfxdata="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043MDSAAAABwEAAA8AAAAAAAAAAQAgAAAAIgAAAGRycy9kb3ducmV2LnhtbFBLAQIUABQAAAAI&#10;AIdO4kCdr8l48wEAAOMDAAAOAAAAAAAAAAEAIAAAACEBAABkcnMvZTJvRG9jLnhtbFBLBQYAAAAA&#10;BgAGAFkBAACGBQAAAAA=&#10;">
              <v:fill on="f" focussize="0,0"/>
              <v:stroke color="#000000"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715"/>
        <w:tab w:val="right" w:pos="9180"/>
      </w:tabs>
      <w:ind w:right="-874" w:rightChars="-416"/>
      <w:rPr>
        <w:rFonts w:ascii="Verdana" w:hAnsi="Verdana" w:eastAsia="仿宋_GB2312" w:cs="Arial"/>
        <w:sz w:val="18"/>
        <w:szCs w:val="18"/>
      </w:rPr>
    </w:pPr>
    <w:r>
      <w:rPr>
        <w:rFonts w:hint="eastAsia"/>
        <w:color w:val="808080"/>
        <w:sz w:val="18"/>
        <w:szCs w:val="18"/>
      </w:rPr>
      <w:t>成都极云天下科技有限公司</w:t>
    </w:r>
    <w:r>
      <w:rPr>
        <w:rFonts w:hint="eastAsia" w:ascii="Verdana" w:hAnsi="Verdana" w:cs="Arial"/>
        <w:color w:val="808080"/>
        <w:sz w:val="18"/>
        <w:szCs w:val="18"/>
      </w:rPr>
      <w:t xml:space="preserve">  </w:t>
    </w:r>
    <w:r>
      <w:rPr>
        <w:rFonts w:ascii="Verdana" w:hAnsi="Verdana" w:eastAsia="仿宋_GB2312" w:cs="Arial"/>
        <w:sz w:val="18"/>
        <w:szCs w:val="1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67945</wp:posOffset>
              </wp:positionV>
              <wp:extent cx="5410200" cy="0"/>
              <wp:effectExtent l="0" t="0" r="0" b="0"/>
              <wp:wrapNone/>
              <wp:docPr id="3" name="自选图形 8"/>
              <wp:cNvGraphicFramePr/>
              <a:graphic xmlns:a="http://schemas.openxmlformats.org/drawingml/2006/main">
                <a:graphicData uri="http://schemas.microsoft.com/office/word/2010/wordprocessingShape">
                  <wps:wsp>
                    <wps:cNvCnPr/>
                    <wps:spPr>
                      <a:xfrm>
                        <a:off x="0" y="0"/>
                        <a:ext cx="5410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0.75pt;margin-top:5.35pt;height:0pt;width:426pt;z-index:251660288;mso-width-relative:page;mso-height-relative:page;" filled="f" stroked="t" coordsize="21600,21600" o:gfxdata="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ONzA0gAAAAcBAAAPAAAAAAAAAAEAIAAAACIAAABkcnMvZG93bnJldi54bWxQSwECFAAUAAAA&#10;CACHTuJA/00R0PQBAADjAwAADgAAAAAAAAABACAAAAAhAQAAZHJzL2Uyb0RvYy54bWxQSwUGAAAA&#10;AAYABgBZAQAAhwUAAAAA&#10;">
              <v:fill on="f" focussize="0,0"/>
              <v:stroke color="#000000" joinstyle="round"/>
              <v:imagedata o:title=""/>
              <o:lock v:ext="edit" aspectratio="f"/>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u">
    <w15:presenceInfo w15:providerId="WPS Office" w15:userId="3364206012"/>
  </w15:person>
  <w15:person w15:author="xb21cn">
    <w15:presenceInfo w15:providerId="None" w15:userId="xb21c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C"/>
    <w:rsid w:val="00016E8B"/>
    <w:rsid w:val="000207D9"/>
    <w:rsid w:val="00067700"/>
    <w:rsid w:val="00070BB3"/>
    <w:rsid w:val="000915FA"/>
    <w:rsid w:val="000A6E58"/>
    <w:rsid w:val="000C0852"/>
    <w:rsid w:val="000C70C4"/>
    <w:rsid w:val="00112961"/>
    <w:rsid w:val="00131318"/>
    <w:rsid w:val="00140819"/>
    <w:rsid w:val="00150A5F"/>
    <w:rsid w:val="00172A27"/>
    <w:rsid w:val="00177C0D"/>
    <w:rsid w:val="00190A10"/>
    <w:rsid w:val="00197F1F"/>
    <w:rsid w:val="001A3EDB"/>
    <w:rsid w:val="001A67C9"/>
    <w:rsid w:val="001A6DC3"/>
    <w:rsid w:val="001B1C62"/>
    <w:rsid w:val="001F739E"/>
    <w:rsid w:val="00207467"/>
    <w:rsid w:val="002166B4"/>
    <w:rsid w:val="00224D3D"/>
    <w:rsid w:val="002335F6"/>
    <w:rsid w:val="0027093F"/>
    <w:rsid w:val="002842DF"/>
    <w:rsid w:val="002D3B78"/>
    <w:rsid w:val="002D4DD9"/>
    <w:rsid w:val="002D4E45"/>
    <w:rsid w:val="002E07B3"/>
    <w:rsid w:val="002F58C8"/>
    <w:rsid w:val="00304920"/>
    <w:rsid w:val="0031026D"/>
    <w:rsid w:val="00317098"/>
    <w:rsid w:val="00355118"/>
    <w:rsid w:val="00355FBA"/>
    <w:rsid w:val="003E03E5"/>
    <w:rsid w:val="003E280D"/>
    <w:rsid w:val="003F5DE7"/>
    <w:rsid w:val="003F7ED0"/>
    <w:rsid w:val="00416CE6"/>
    <w:rsid w:val="0043490E"/>
    <w:rsid w:val="0043658C"/>
    <w:rsid w:val="00445D6C"/>
    <w:rsid w:val="004B228F"/>
    <w:rsid w:val="004B25A7"/>
    <w:rsid w:val="004D4280"/>
    <w:rsid w:val="004E5E0C"/>
    <w:rsid w:val="005132F5"/>
    <w:rsid w:val="00530256"/>
    <w:rsid w:val="00531257"/>
    <w:rsid w:val="00561E0B"/>
    <w:rsid w:val="005845ED"/>
    <w:rsid w:val="005C1FD2"/>
    <w:rsid w:val="005C49B5"/>
    <w:rsid w:val="005C60C2"/>
    <w:rsid w:val="005E2565"/>
    <w:rsid w:val="005E5074"/>
    <w:rsid w:val="005F31A4"/>
    <w:rsid w:val="00601F2F"/>
    <w:rsid w:val="006062E1"/>
    <w:rsid w:val="00611BB4"/>
    <w:rsid w:val="006538CE"/>
    <w:rsid w:val="006628C6"/>
    <w:rsid w:val="0067056D"/>
    <w:rsid w:val="006A20CE"/>
    <w:rsid w:val="007263C2"/>
    <w:rsid w:val="00730A7B"/>
    <w:rsid w:val="007355C3"/>
    <w:rsid w:val="0073784F"/>
    <w:rsid w:val="007570CA"/>
    <w:rsid w:val="00763E66"/>
    <w:rsid w:val="007647FD"/>
    <w:rsid w:val="00776D11"/>
    <w:rsid w:val="007B4685"/>
    <w:rsid w:val="007E25D4"/>
    <w:rsid w:val="00806533"/>
    <w:rsid w:val="00806779"/>
    <w:rsid w:val="00811CA6"/>
    <w:rsid w:val="00812901"/>
    <w:rsid w:val="00826476"/>
    <w:rsid w:val="008323CF"/>
    <w:rsid w:val="00834F91"/>
    <w:rsid w:val="00846938"/>
    <w:rsid w:val="00853C39"/>
    <w:rsid w:val="00863965"/>
    <w:rsid w:val="008C58C4"/>
    <w:rsid w:val="008E577D"/>
    <w:rsid w:val="0091147D"/>
    <w:rsid w:val="009139F2"/>
    <w:rsid w:val="00926800"/>
    <w:rsid w:val="00931154"/>
    <w:rsid w:val="00941BEE"/>
    <w:rsid w:val="009435AD"/>
    <w:rsid w:val="0094782E"/>
    <w:rsid w:val="00954ACE"/>
    <w:rsid w:val="009A15DA"/>
    <w:rsid w:val="009A16A4"/>
    <w:rsid w:val="009A6623"/>
    <w:rsid w:val="009B5731"/>
    <w:rsid w:val="009B576D"/>
    <w:rsid w:val="009D7799"/>
    <w:rsid w:val="009E55FB"/>
    <w:rsid w:val="009F1A99"/>
    <w:rsid w:val="00A20A05"/>
    <w:rsid w:val="00A525B0"/>
    <w:rsid w:val="00A554B4"/>
    <w:rsid w:val="00A55B8B"/>
    <w:rsid w:val="00A7657C"/>
    <w:rsid w:val="00A9445F"/>
    <w:rsid w:val="00AA7687"/>
    <w:rsid w:val="00AA7DE2"/>
    <w:rsid w:val="00AB2957"/>
    <w:rsid w:val="00AE63BD"/>
    <w:rsid w:val="00AE782C"/>
    <w:rsid w:val="00B13ED4"/>
    <w:rsid w:val="00B30B6F"/>
    <w:rsid w:val="00B31661"/>
    <w:rsid w:val="00B56AB9"/>
    <w:rsid w:val="00B75FA9"/>
    <w:rsid w:val="00B8102C"/>
    <w:rsid w:val="00B84DD6"/>
    <w:rsid w:val="00B86223"/>
    <w:rsid w:val="00BC2125"/>
    <w:rsid w:val="00BE5704"/>
    <w:rsid w:val="00BF6500"/>
    <w:rsid w:val="00C10102"/>
    <w:rsid w:val="00C23590"/>
    <w:rsid w:val="00C44FD0"/>
    <w:rsid w:val="00C4713F"/>
    <w:rsid w:val="00C4788B"/>
    <w:rsid w:val="00CB5CC9"/>
    <w:rsid w:val="00CD4309"/>
    <w:rsid w:val="00CF7DD9"/>
    <w:rsid w:val="00D22D17"/>
    <w:rsid w:val="00D8709B"/>
    <w:rsid w:val="00DA2CB4"/>
    <w:rsid w:val="00DB1686"/>
    <w:rsid w:val="00DC3E69"/>
    <w:rsid w:val="00DD3024"/>
    <w:rsid w:val="00DD4D76"/>
    <w:rsid w:val="00E352DC"/>
    <w:rsid w:val="00E3724B"/>
    <w:rsid w:val="00E66581"/>
    <w:rsid w:val="00E80DAD"/>
    <w:rsid w:val="00EB72FC"/>
    <w:rsid w:val="00EC39AF"/>
    <w:rsid w:val="00ED39F0"/>
    <w:rsid w:val="00ED4498"/>
    <w:rsid w:val="00F00A42"/>
    <w:rsid w:val="00F05C99"/>
    <w:rsid w:val="00F37312"/>
    <w:rsid w:val="00F42A93"/>
    <w:rsid w:val="00F747A5"/>
    <w:rsid w:val="00F828E4"/>
    <w:rsid w:val="00F86347"/>
    <w:rsid w:val="00F86BBD"/>
    <w:rsid w:val="00FA4D84"/>
    <w:rsid w:val="00FE2871"/>
    <w:rsid w:val="01D90BDD"/>
    <w:rsid w:val="027423F6"/>
    <w:rsid w:val="04C97A2D"/>
    <w:rsid w:val="06063618"/>
    <w:rsid w:val="08C26D1D"/>
    <w:rsid w:val="0B14547F"/>
    <w:rsid w:val="0B705828"/>
    <w:rsid w:val="0CC940FB"/>
    <w:rsid w:val="0E1A3E9D"/>
    <w:rsid w:val="11883E45"/>
    <w:rsid w:val="11F9473C"/>
    <w:rsid w:val="12EE1121"/>
    <w:rsid w:val="14BA6DF1"/>
    <w:rsid w:val="15EB2EF5"/>
    <w:rsid w:val="16AF7E1E"/>
    <w:rsid w:val="17B37930"/>
    <w:rsid w:val="18962ECB"/>
    <w:rsid w:val="196108F0"/>
    <w:rsid w:val="1A32447A"/>
    <w:rsid w:val="1C2922EE"/>
    <w:rsid w:val="1E206E5C"/>
    <w:rsid w:val="1EE735A5"/>
    <w:rsid w:val="200D012D"/>
    <w:rsid w:val="21EB75F2"/>
    <w:rsid w:val="227579BD"/>
    <w:rsid w:val="23F038EE"/>
    <w:rsid w:val="24BE510F"/>
    <w:rsid w:val="296C3ECE"/>
    <w:rsid w:val="2A6E4D4F"/>
    <w:rsid w:val="2A7A38AA"/>
    <w:rsid w:val="2CEB5CA0"/>
    <w:rsid w:val="2D2C5CDF"/>
    <w:rsid w:val="2F23081C"/>
    <w:rsid w:val="31B071F3"/>
    <w:rsid w:val="339F39E2"/>
    <w:rsid w:val="33B55634"/>
    <w:rsid w:val="342D3FF3"/>
    <w:rsid w:val="34C94717"/>
    <w:rsid w:val="34FD2DAC"/>
    <w:rsid w:val="35A40DE0"/>
    <w:rsid w:val="37AB3EA5"/>
    <w:rsid w:val="38A36C91"/>
    <w:rsid w:val="39A26791"/>
    <w:rsid w:val="39CC3EF2"/>
    <w:rsid w:val="3A83639D"/>
    <w:rsid w:val="3B7A68EC"/>
    <w:rsid w:val="3B8050AC"/>
    <w:rsid w:val="3C21256E"/>
    <w:rsid w:val="3C8A7598"/>
    <w:rsid w:val="3E3364FE"/>
    <w:rsid w:val="3E93707C"/>
    <w:rsid w:val="3F050687"/>
    <w:rsid w:val="3F75534B"/>
    <w:rsid w:val="40055629"/>
    <w:rsid w:val="403B067A"/>
    <w:rsid w:val="40610A52"/>
    <w:rsid w:val="4659149E"/>
    <w:rsid w:val="47157004"/>
    <w:rsid w:val="47E36AB3"/>
    <w:rsid w:val="4B754620"/>
    <w:rsid w:val="4BF11BAB"/>
    <w:rsid w:val="4EDE777B"/>
    <w:rsid w:val="4FE74612"/>
    <w:rsid w:val="50441298"/>
    <w:rsid w:val="50B3608E"/>
    <w:rsid w:val="51D82F8D"/>
    <w:rsid w:val="550831D9"/>
    <w:rsid w:val="567B6ADE"/>
    <w:rsid w:val="58901A93"/>
    <w:rsid w:val="58B83CD3"/>
    <w:rsid w:val="58ED11E9"/>
    <w:rsid w:val="5CDB6456"/>
    <w:rsid w:val="5E9C5265"/>
    <w:rsid w:val="5F4E1235"/>
    <w:rsid w:val="61294C13"/>
    <w:rsid w:val="622E2BD0"/>
    <w:rsid w:val="62307584"/>
    <w:rsid w:val="62C55CDE"/>
    <w:rsid w:val="62DC2AF9"/>
    <w:rsid w:val="632702F9"/>
    <w:rsid w:val="64326672"/>
    <w:rsid w:val="652E088A"/>
    <w:rsid w:val="66575DF5"/>
    <w:rsid w:val="66DA7AD7"/>
    <w:rsid w:val="6720231F"/>
    <w:rsid w:val="6A235868"/>
    <w:rsid w:val="6B2B6254"/>
    <w:rsid w:val="6CD14D45"/>
    <w:rsid w:val="6DF24C39"/>
    <w:rsid w:val="6F0239CB"/>
    <w:rsid w:val="70634895"/>
    <w:rsid w:val="71D63E27"/>
    <w:rsid w:val="73287DA9"/>
    <w:rsid w:val="732C5B9E"/>
    <w:rsid w:val="735D35CC"/>
    <w:rsid w:val="73DB00FF"/>
    <w:rsid w:val="756A1989"/>
    <w:rsid w:val="76AA029D"/>
    <w:rsid w:val="772A1214"/>
    <w:rsid w:val="797561B2"/>
    <w:rsid w:val="7A7A2829"/>
    <w:rsid w:val="7B8A27F3"/>
    <w:rsid w:val="7D1F4621"/>
    <w:rsid w:val="7E3F3CBB"/>
    <w:rsid w:val="7E5145C8"/>
    <w:rsid w:val="7E8F6E0E"/>
    <w:rsid w:val="7EF72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link w:val="14"/>
    <w:qFormat/>
    <w:uiPriority w:val="0"/>
    <w:pPr>
      <w:keepNext/>
      <w:keepLines/>
      <w:spacing w:before="260" w:after="260" w:line="413" w:lineRule="auto"/>
      <w:outlineLvl w:val="1"/>
    </w:pPr>
    <w:rPr>
      <w:rFonts w:ascii="Cambria" w:hAnsi="Cambria"/>
      <w:b/>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widowControl/>
      <w:spacing w:before="100" w:beforeAutospacing="1" w:after="100" w:afterAutospacing="1"/>
      <w:jc w:val="left"/>
    </w:pPr>
    <w:rPr>
      <w:rFonts w:ascii="宋体" w:hAnsi="宋体"/>
      <w:kern w:val="0"/>
      <w:sz w:val="24"/>
    </w:rPr>
  </w:style>
  <w:style w:type="paragraph" w:styleId="4">
    <w:name w:val="Balloon Text"/>
    <w:basedOn w:val="1"/>
    <w:link w:val="17"/>
    <w:qFormat/>
    <w:uiPriority w:val="0"/>
    <w:rPr>
      <w:kern w:val="0"/>
      <w:sz w:val="18"/>
    </w:rPr>
  </w:style>
  <w:style w:type="paragraph" w:styleId="5">
    <w:name w:val="footer"/>
    <w:basedOn w:val="1"/>
    <w:link w:val="16"/>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rPr>
  </w:style>
  <w:style w:type="paragraph" w:styleId="7">
    <w:name w:val="Title"/>
    <w:basedOn w:val="1"/>
    <w:next w:val="1"/>
    <w:link w:val="13"/>
    <w:qFormat/>
    <w:uiPriority w:val="0"/>
    <w:pPr>
      <w:spacing w:before="240" w:after="60"/>
      <w:jc w:val="center"/>
      <w:outlineLvl w:val="0"/>
    </w:pPr>
    <w:rPr>
      <w:rFonts w:ascii="Cambria" w:hAnsi="Cambria"/>
      <w:b/>
      <w:sz w:val="32"/>
    </w:rPr>
  </w:style>
  <w:style w:type="character" w:styleId="10">
    <w:name w:val="page number"/>
    <w:qFormat/>
    <w:uiPriority w:val="0"/>
  </w:style>
  <w:style w:type="character" w:styleId="11">
    <w:name w:val="Hyperlink"/>
    <w:qFormat/>
    <w:uiPriority w:val="0"/>
    <w:rPr>
      <w:color w:val="0000FF"/>
      <w:u w:val="single"/>
    </w:rPr>
  </w:style>
  <w:style w:type="paragraph" w:customStyle="1" w:styleId="12">
    <w:name w:val="_Style 11"/>
    <w:basedOn w:val="1"/>
    <w:qFormat/>
    <w:uiPriority w:val="0"/>
    <w:pPr>
      <w:ind w:firstLine="420" w:firstLineChars="200"/>
    </w:pPr>
  </w:style>
  <w:style w:type="character" w:customStyle="1" w:styleId="13">
    <w:name w:val="标题 Char"/>
    <w:link w:val="7"/>
    <w:qFormat/>
    <w:uiPriority w:val="0"/>
    <w:rPr>
      <w:rFonts w:ascii="Cambria" w:hAnsi="Cambria"/>
      <w:b/>
      <w:kern w:val="2"/>
      <w:sz w:val="32"/>
    </w:rPr>
  </w:style>
  <w:style w:type="character" w:customStyle="1" w:styleId="14">
    <w:name w:val="标题 2 Char"/>
    <w:link w:val="2"/>
    <w:qFormat/>
    <w:uiPriority w:val="0"/>
    <w:rPr>
      <w:rFonts w:ascii="Cambria" w:hAnsi="Cambria" w:eastAsia="宋体"/>
      <w:b/>
      <w:sz w:val="32"/>
    </w:rPr>
  </w:style>
  <w:style w:type="character" w:customStyle="1" w:styleId="15">
    <w:name w:val="页眉 Char"/>
    <w:link w:val="6"/>
    <w:qFormat/>
    <w:uiPriority w:val="0"/>
    <w:rPr>
      <w:kern w:val="2"/>
      <w:sz w:val="18"/>
    </w:rPr>
  </w:style>
  <w:style w:type="character" w:customStyle="1" w:styleId="16">
    <w:name w:val="页脚 Char"/>
    <w:link w:val="5"/>
    <w:qFormat/>
    <w:uiPriority w:val="0"/>
    <w:rPr>
      <w:kern w:val="2"/>
      <w:sz w:val="18"/>
    </w:rPr>
  </w:style>
  <w:style w:type="character" w:customStyle="1" w:styleId="17">
    <w:name w:val="批注框文本 Char"/>
    <w:link w:val="4"/>
    <w:qFormat/>
    <w:uiPriority w:val="0"/>
    <w:rPr>
      <w:sz w:val="18"/>
    </w:rPr>
  </w:style>
  <w:style w:type="character" w:customStyle="1" w:styleId="18">
    <w:name w:val="正文文本 Char"/>
    <w:link w:val="3"/>
    <w:qFormat/>
    <w:uiPriority w:val="0"/>
    <w:rPr>
      <w:rFonts w:ascii="宋体" w:hAnsi="宋体"/>
      <w:sz w:val="24"/>
    </w:rPr>
  </w:style>
  <w:style w:type="character" w:customStyle="1" w:styleId="19">
    <w:name w:val="apple-style-spa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BenQ</Company>
  <Pages>11</Pages>
  <Words>8128</Words>
  <Characters>8339</Characters>
  <Lines>73</Lines>
  <Paragraphs>20</Paragraphs>
  <TotalTime>225</TotalTime>
  <ScaleCrop>false</ScaleCrop>
  <LinksUpToDate>false</LinksUpToDate>
  <CharactersWithSpaces>9672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2010-07-01T09:44:00Z</dcterms:created>
  <dc:creator>BenQ CUSTOMER</dc:creator>
  <cp:lastModifiedBy>kk</cp:lastModifiedBy>
  <cp:lastPrinted>2019-11-18T04:48:00Z</cp:lastPrinted>
  <dcterms:modified xsi:type="dcterms:W3CDTF">2022-04-01T06:20:52Z</dcterms:modified>
  <dc:title>                        </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06EFDC3927714311970A7219E6904E45</vt:lpwstr>
  </property>
</Properties>
</file>